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91" w:rsidRPr="00EE4283" w:rsidRDefault="00DD2D11" w:rsidP="000E7491">
      <w:pPr>
        <w:pStyle w:val="NormalWeb"/>
        <w:spacing w:before="0" w:after="0"/>
        <w:jc w:val="center"/>
        <w:rPr>
          <w:rFonts w:eastAsia="Times New Roman"/>
          <w:b/>
          <w:sz w:val="32"/>
          <w:lang w:val="es-CR"/>
        </w:rPr>
      </w:pPr>
      <w:r>
        <w:rPr>
          <w:rFonts w:eastAsia="Times New Roman"/>
          <w:b/>
          <w:sz w:val="32"/>
          <w:lang w:val="es-CR"/>
        </w:rPr>
        <w:t xml:space="preserve">Tema </w:t>
      </w:r>
    </w:p>
    <w:p w:rsidR="000E7491" w:rsidRPr="00173706" w:rsidRDefault="000E7491" w:rsidP="000E7491">
      <w:pPr>
        <w:pStyle w:val="NormalWeb"/>
        <w:spacing w:before="0" w:after="0"/>
        <w:jc w:val="center"/>
        <w:rPr>
          <w:rFonts w:eastAsia="Times New Roman"/>
          <w:b/>
          <w:color w:val="800000"/>
          <w:sz w:val="32"/>
          <w:lang w:val="es-CR"/>
        </w:rPr>
      </w:pPr>
      <w:r w:rsidRPr="00173706">
        <w:rPr>
          <w:rFonts w:eastAsia="Times New Roman"/>
          <w:b/>
          <w:color w:val="800000"/>
          <w:sz w:val="32"/>
          <w:lang w:val="es-CR"/>
        </w:rPr>
        <w:t>La Biblia en la oración</w:t>
      </w:r>
    </w:p>
    <w:p w:rsidR="000E7491" w:rsidRPr="00EE4283" w:rsidRDefault="000E7491" w:rsidP="000E7491">
      <w:pPr>
        <w:pStyle w:val="NormalWeb"/>
        <w:spacing w:before="0" w:after="0"/>
        <w:jc w:val="both"/>
        <w:rPr>
          <w:rFonts w:eastAsia="Times New Roman"/>
          <w:sz w:val="20"/>
          <w:lang w:val="es-CR"/>
        </w:rPr>
      </w:pPr>
      <w:r w:rsidRPr="00EE4283">
        <w:rPr>
          <w:rFonts w:eastAsia="Times New Roman"/>
          <w:noProof/>
          <w:sz w:val="20"/>
        </w:rPr>
        <w:pict>
          <v:shapetype id="_x0000_t202" coordsize="21600,21600" o:spt="202" path="m,l,21600r21600,l21600,xe">
            <v:stroke joinstyle="miter"/>
            <v:path gradientshapeok="t" o:connecttype="rect"/>
          </v:shapetype>
          <v:shape id="_x0000_s1428" type="#_x0000_t202" style="position:absolute;left:0;text-align:left;margin-left:30pt;margin-top:9.9pt;width:450pt;height:110.8pt;z-index:251657728" o:allowincell="f" strokeweight="6pt">
            <v:stroke linestyle="thickBetweenThin"/>
            <v:textbox style="mso-next-textbox:#_x0000_s1428">
              <w:txbxContent>
                <w:p w:rsidR="000E7491" w:rsidRPr="00173706" w:rsidRDefault="000E7491" w:rsidP="000E7491">
                  <w:pPr>
                    <w:pStyle w:val="NormalWeb"/>
                    <w:spacing w:before="0" w:after="0"/>
                    <w:jc w:val="both"/>
                    <w:rPr>
                      <w:rFonts w:eastAsia="Times New Roman"/>
                      <w:sz w:val="20"/>
                      <w:lang w:val="es-CR"/>
                    </w:rPr>
                  </w:pPr>
                  <w:r w:rsidRPr="00173706">
                    <w:rPr>
                      <w:rFonts w:eastAsia="Times New Roman"/>
                      <w:b/>
                      <w:sz w:val="20"/>
                      <w:lang w:val="es-CR"/>
                    </w:rPr>
                    <w:t>Objetivo:</w:t>
                  </w:r>
                  <w:r w:rsidRPr="00173706">
                    <w:rPr>
                      <w:rFonts w:eastAsia="Times New Roman"/>
                      <w:sz w:val="20"/>
                      <w:lang w:val="es-CR"/>
                    </w:rPr>
                    <w:t xml:space="preserve"> </w:t>
                  </w:r>
                  <w:r w:rsidRPr="00173706">
                    <w:rPr>
                      <w:sz w:val="20"/>
                      <w:lang w:val="es-MX"/>
                    </w:rPr>
                    <w:t>Introducir a los muchachos a una vida de oración donde la Palabra de Dios sea el medio ordinario para escucharlo y dialogar con Él, de manera que los prevengamos frente a los “sentimentalismos”</w:t>
                  </w:r>
                </w:p>
                <w:p w:rsidR="000E7491" w:rsidRPr="00173706" w:rsidRDefault="000E7491" w:rsidP="000E7491">
                  <w:pPr>
                    <w:pStyle w:val="NormalWeb"/>
                    <w:spacing w:before="0" w:after="0"/>
                    <w:jc w:val="both"/>
                    <w:rPr>
                      <w:rFonts w:eastAsia="Times New Roman"/>
                      <w:sz w:val="20"/>
                      <w:lang w:val="es-CR"/>
                    </w:rPr>
                  </w:pPr>
                </w:p>
                <w:p w:rsidR="000E7491" w:rsidRDefault="000E7491" w:rsidP="000E7491">
                  <w:pPr>
                    <w:pStyle w:val="NormalWeb"/>
                    <w:spacing w:before="0" w:after="0"/>
                    <w:jc w:val="both"/>
                    <w:rPr>
                      <w:rFonts w:eastAsia="Times New Roman"/>
                      <w:b/>
                      <w:sz w:val="20"/>
                      <w:lang w:val="es-CR"/>
                    </w:rPr>
                  </w:pPr>
                  <w:r w:rsidRPr="00173706">
                    <w:rPr>
                      <w:rFonts w:eastAsia="Times New Roman"/>
                      <w:b/>
                      <w:sz w:val="20"/>
                      <w:lang w:val="es-CR"/>
                    </w:rPr>
                    <w:t>Objetivos específicos:</w:t>
                  </w:r>
                </w:p>
                <w:p w:rsidR="00173706" w:rsidRDefault="00173706" w:rsidP="000E7491">
                  <w:pPr>
                    <w:pStyle w:val="NormalWeb"/>
                    <w:spacing w:before="0" w:after="0"/>
                    <w:jc w:val="both"/>
                    <w:rPr>
                      <w:rFonts w:eastAsia="Times New Roman"/>
                      <w:b/>
                      <w:sz w:val="20"/>
                      <w:lang w:val="es-CR"/>
                    </w:rPr>
                  </w:pPr>
                </w:p>
                <w:p w:rsidR="000E7491" w:rsidRPr="00173706" w:rsidRDefault="000E7491" w:rsidP="007444F4">
                  <w:pPr>
                    <w:numPr>
                      <w:ilvl w:val="0"/>
                      <w:numId w:val="14"/>
                    </w:numPr>
                    <w:rPr>
                      <w:rFonts w:ascii="Verdana" w:hAnsi="Verdana"/>
                      <w:sz w:val="18"/>
                    </w:rPr>
                  </w:pPr>
                  <w:r w:rsidRPr="00173706">
                    <w:rPr>
                      <w:rFonts w:ascii="Verdana" w:hAnsi="Verdana"/>
                      <w:sz w:val="20"/>
                    </w:rPr>
                    <w:t>Enseñar al joven la Lectio Divina como método de lectura y oración con la Biblia</w:t>
                  </w:r>
                </w:p>
              </w:txbxContent>
            </v:textbox>
          </v:shape>
        </w:pic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jc w:val="both"/>
        <w:rPr>
          <w:rFonts w:eastAsia="Times New Roman"/>
          <w:sz w:val="20"/>
          <w:lang w:val="es-CR"/>
        </w:rPr>
      </w:pPr>
    </w:p>
    <w:p w:rsidR="000E7491" w:rsidRPr="00EE4283" w:rsidRDefault="000E7491" w:rsidP="000E7491">
      <w:pPr>
        <w:pStyle w:val="NormalWeb"/>
        <w:spacing w:before="0" w:after="0"/>
        <w:jc w:val="both"/>
        <w:rPr>
          <w:rFonts w:eastAsia="Times New Roman"/>
          <w:sz w:val="20"/>
          <w:lang w:val="es-CR"/>
        </w:rPr>
      </w:pPr>
    </w:p>
    <w:p w:rsidR="000E7491" w:rsidRPr="00EE4283" w:rsidRDefault="000E7491" w:rsidP="000E7491">
      <w:pPr>
        <w:pStyle w:val="NormalWeb"/>
        <w:spacing w:before="0" w:after="0"/>
        <w:jc w:val="both"/>
        <w:rPr>
          <w:rFonts w:eastAsia="Times New Roman"/>
          <w:sz w:val="20"/>
          <w:lang w:val="es-CR"/>
        </w:rPr>
      </w:pPr>
    </w:p>
    <w:p w:rsidR="000E7491" w:rsidRPr="00EE4283" w:rsidRDefault="000E7491" w:rsidP="000E7491">
      <w:pPr>
        <w:pStyle w:val="NormalWeb"/>
        <w:spacing w:before="0" w:after="0"/>
        <w:jc w:val="right"/>
        <w:rPr>
          <w:rFonts w:eastAsia="Times New Roman"/>
          <w:b/>
          <w:sz w:val="20"/>
          <w:lang w:val="es-CR"/>
        </w:rPr>
      </w:pPr>
    </w:p>
    <w:p w:rsidR="000E7491" w:rsidRPr="00EE4283" w:rsidRDefault="000E7491" w:rsidP="000E7491">
      <w:pPr>
        <w:pStyle w:val="NormalWeb"/>
        <w:spacing w:before="0" w:after="0"/>
        <w:jc w:val="right"/>
        <w:rPr>
          <w:rFonts w:eastAsia="Times New Roman"/>
          <w:b/>
          <w:sz w:val="20"/>
          <w:lang w:val="es-CR"/>
        </w:rPr>
      </w:pPr>
    </w:p>
    <w:p w:rsidR="000E7491" w:rsidRPr="00EE4283" w:rsidRDefault="000E7491" w:rsidP="000E7491">
      <w:pPr>
        <w:pStyle w:val="NormalWeb"/>
        <w:spacing w:before="0" w:after="0"/>
        <w:jc w:val="right"/>
        <w:rPr>
          <w:rFonts w:eastAsia="Times New Roman"/>
          <w:b/>
          <w:sz w:val="20"/>
          <w:lang w:val="es-CR"/>
        </w:rPr>
      </w:pPr>
    </w:p>
    <w:p w:rsidR="000E7491" w:rsidRPr="00EE4283" w:rsidRDefault="000E7491" w:rsidP="000E7491">
      <w:pPr>
        <w:pStyle w:val="NormalWeb"/>
        <w:spacing w:before="0" w:after="0"/>
        <w:jc w:val="right"/>
        <w:rPr>
          <w:rFonts w:eastAsia="Times New Roman"/>
          <w:b/>
          <w:sz w:val="20"/>
          <w:lang w:val="es-CR"/>
        </w:rPr>
      </w:pPr>
    </w:p>
    <w:p w:rsidR="00173706" w:rsidRDefault="00173706" w:rsidP="000E7491">
      <w:pPr>
        <w:pStyle w:val="NormalWeb"/>
        <w:spacing w:before="0" w:after="0"/>
        <w:jc w:val="right"/>
        <w:rPr>
          <w:rFonts w:eastAsia="Times New Roman"/>
          <w:b/>
          <w:sz w:val="32"/>
          <w:lang w:val="es-CR"/>
        </w:rPr>
      </w:pPr>
    </w:p>
    <w:p w:rsidR="000E7491" w:rsidRDefault="000E7491" w:rsidP="000E7491">
      <w:pPr>
        <w:pStyle w:val="NormalWeb"/>
        <w:spacing w:before="0" w:after="0"/>
        <w:jc w:val="right"/>
        <w:rPr>
          <w:rFonts w:eastAsia="Times New Roman"/>
          <w:b/>
          <w:sz w:val="32"/>
          <w:lang w:val="es-CR"/>
        </w:rPr>
      </w:pPr>
      <w:r w:rsidRPr="00EE4283">
        <w:rPr>
          <w:rFonts w:eastAsia="Times New Roman"/>
          <w:b/>
          <w:sz w:val="32"/>
          <w:lang w:val="es-CR"/>
        </w:rPr>
        <w:t>Desarrollo del tema</w:t>
      </w:r>
    </w:p>
    <w:p w:rsidR="00173706" w:rsidRPr="00EE4283" w:rsidRDefault="00173706" w:rsidP="000E7491">
      <w:pPr>
        <w:pStyle w:val="NormalWeb"/>
        <w:spacing w:before="0" w:after="0"/>
        <w:jc w:val="right"/>
        <w:rPr>
          <w:rFonts w:eastAsia="Times New Roman"/>
          <w:b/>
          <w:sz w:val="32"/>
          <w:lang w:val="es-CR"/>
        </w:rPr>
      </w:pPr>
    </w:p>
    <w:p w:rsidR="000E7491" w:rsidRPr="00EE4283" w:rsidRDefault="000E7491" w:rsidP="007444F4">
      <w:pPr>
        <w:pStyle w:val="NormalWeb"/>
        <w:numPr>
          <w:ilvl w:val="0"/>
          <w:numId w:val="12"/>
        </w:numPr>
        <w:spacing w:before="0" w:after="0"/>
        <w:jc w:val="both"/>
        <w:rPr>
          <w:rFonts w:eastAsia="Times New Roman"/>
          <w:sz w:val="20"/>
          <w:lang w:val="es-MX"/>
        </w:rPr>
      </w:pPr>
      <w:r w:rsidRPr="00EE4283">
        <w:rPr>
          <w:rFonts w:eastAsia="Times New Roman"/>
          <w:sz w:val="20"/>
          <w:lang w:val="es-CR"/>
        </w:rPr>
        <w:t>El animador inicia la reunión pidiéndole a los muchachos que comenten un poco sobre las experiencias de esta semana con respecto a su camino de oración y sobre las dificultades que experimentaron para orar.</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Trabajo en grupos: “Conociendo los momentos de la Lectio Divina”</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b/>
          <w:sz w:val="20"/>
          <w:lang w:val="es-MX"/>
        </w:rPr>
        <w:t>Objetivo:</w:t>
      </w:r>
      <w:r w:rsidRPr="00EE4283">
        <w:rPr>
          <w:rFonts w:eastAsia="Times New Roman"/>
          <w:sz w:val="20"/>
          <w:lang w:val="es-MX"/>
        </w:rPr>
        <w:t xml:space="preserve"> Enseñar al joven los distintos momentos de la Lectio Divina para que haga de este método un instrumento valioso de oración.</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El animador forma cuatro grupos. A partir de la ilustración de la escalera (ver anexo) cada grupo debe realizar una presentación creativa ante el resto de compañeros, en donde se exprese el concepto (y todo lo que entienden los jóvenes) de cada uno de los momentos de la Lectio Divina. No se pueden repetir las presentaciones. A cada grupo le corresponde una etapa o momento de la Lectio Divina.</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Al final el animador entrega el cuadro de los pasos o momentos de la Lectio Divina a cada joven para profundizar en el tema, aclarar dudas y obtener conclusiones del trabajo en grupos.</w:t>
      </w:r>
    </w:p>
    <w:p w:rsidR="000E7491" w:rsidRPr="00EE4283" w:rsidRDefault="000E7491" w:rsidP="000E7491">
      <w:pPr>
        <w:pStyle w:val="NormalWeb"/>
        <w:spacing w:before="0" w:after="0"/>
        <w:jc w:val="both"/>
        <w:rPr>
          <w:rFonts w:eastAsia="Times New Roman"/>
          <w:sz w:val="20"/>
          <w:lang w:val="es-MX"/>
        </w:rPr>
      </w:pPr>
    </w:p>
    <w:p w:rsidR="000E7491"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Juego: “Formando palabras”</w:t>
      </w:r>
    </w:p>
    <w:p w:rsidR="00173706" w:rsidRPr="00EE4283" w:rsidRDefault="00173706" w:rsidP="000E7491">
      <w:pPr>
        <w:pStyle w:val="NormalWeb"/>
        <w:spacing w:before="0" w:after="0"/>
        <w:ind w:left="0"/>
        <w:jc w:val="both"/>
        <w:rPr>
          <w:rFonts w:eastAsia="Times New Roman"/>
          <w:b/>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b/>
          <w:sz w:val="20"/>
          <w:lang w:val="es-MX"/>
        </w:rPr>
        <w:t>Objetivo:</w:t>
      </w:r>
      <w:r w:rsidRPr="00EE4283">
        <w:rPr>
          <w:rFonts w:eastAsia="Times New Roman"/>
          <w:sz w:val="20"/>
          <w:lang w:val="es-MX"/>
        </w:rPr>
        <w:t xml:space="preserve"> Reafirmar los conceptos aprendidos sobre la oración (qué es, formas, dificultades, oración con la Biblia) para comprender más fácilmente el método de la Lectio Divina.</w:t>
      </w:r>
    </w:p>
    <w:p w:rsidR="00173706" w:rsidRDefault="00173706" w:rsidP="000E7491">
      <w:pPr>
        <w:pStyle w:val="NormalWeb"/>
        <w:spacing w:before="0" w:after="0"/>
        <w:ind w:left="0"/>
        <w:jc w:val="both"/>
        <w:rPr>
          <w:rFonts w:eastAsia="Times New Roman"/>
          <w:b/>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b/>
          <w:sz w:val="20"/>
          <w:lang w:val="es-MX"/>
        </w:rPr>
        <w:t>Materiales:</w:t>
      </w:r>
      <w:r w:rsidRPr="00EE4283">
        <w:rPr>
          <w:rFonts w:eastAsia="Times New Roman"/>
          <w:sz w:val="20"/>
          <w:lang w:val="es-MX"/>
        </w:rPr>
        <w:t xml:space="preserve"> tablero, fichas con letras, comodines, premio, </w:t>
      </w:r>
      <w:r w:rsidR="00DD2D11">
        <w:rPr>
          <w:rFonts w:eastAsia="Times New Roman"/>
          <w:sz w:val="20"/>
          <w:lang w:val="es-MX"/>
        </w:rPr>
        <w:t>Cinta adhesiva</w:t>
      </w: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En los mismos cuatro grupos, el animador reparte fichas (que tendrán una letra) a cada grupo. Debe de repartirse bastantes letras para que formen bastantes palabras. Cada grupo deberá formar palabras relacionadas con los temas de la oración que se han visto en las reuniones pasadas, además al final cada grupo debe de explicar el significado de las palabras. Debe ir pegando las letras para formar las palabras en el tablero designado (ver anexo) Es un solo tablero para todos los grupos. El comodín vale por cualquier letra que el grupo desee. Gana el grupo que forma más palabras en diez minutos. Las palabras formadas que tengan relación con el tema de la Lectio Divina valen por dos palabras. (dar un premio) (ver anexo)</w:t>
      </w:r>
    </w:p>
    <w:p w:rsidR="000E7491" w:rsidRPr="00EE4283" w:rsidRDefault="000E7491" w:rsidP="000E7491">
      <w:pPr>
        <w:pStyle w:val="NormalWeb"/>
        <w:spacing w:before="0" w:after="0"/>
        <w:ind w:left="0"/>
        <w:rPr>
          <w:rFonts w:eastAsia="Times New Roman"/>
          <w:sz w:val="20"/>
          <w:lang w:val="es-MX"/>
        </w:rPr>
      </w:pPr>
    </w:p>
    <w:p w:rsidR="000E7491" w:rsidRPr="00EE4283" w:rsidRDefault="000E7491" w:rsidP="000E7491">
      <w:pPr>
        <w:pStyle w:val="NormalWeb"/>
        <w:spacing w:before="0" w:after="0"/>
        <w:ind w:left="0"/>
        <w:rPr>
          <w:rFonts w:eastAsia="Times New Roman"/>
          <w:b/>
          <w:sz w:val="20"/>
          <w:lang w:val="es-MX"/>
        </w:rPr>
      </w:pPr>
      <w:r w:rsidRPr="00EE4283">
        <w:rPr>
          <w:rFonts w:eastAsia="Times New Roman"/>
          <w:b/>
          <w:sz w:val="20"/>
          <w:lang w:val="es-MX"/>
        </w:rPr>
        <w:t>Practicando la Lectio Divina...</w:t>
      </w:r>
    </w:p>
    <w:p w:rsidR="00173706" w:rsidRDefault="00173706" w:rsidP="000E7491">
      <w:pPr>
        <w:pStyle w:val="NormalWeb"/>
        <w:spacing w:before="0" w:after="0"/>
        <w:ind w:left="0"/>
        <w:rPr>
          <w:rFonts w:eastAsia="Times New Roman"/>
          <w:b/>
          <w:sz w:val="20"/>
          <w:lang w:val="es-MX"/>
        </w:rPr>
      </w:pPr>
    </w:p>
    <w:p w:rsidR="000E7491" w:rsidRPr="00EE4283" w:rsidRDefault="000E7491" w:rsidP="00DD2D11">
      <w:pPr>
        <w:pStyle w:val="NormalWeb"/>
        <w:spacing w:before="0" w:after="0"/>
        <w:ind w:left="0"/>
        <w:rPr>
          <w:rFonts w:eastAsia="Times New Roman"/>
          <w:sz w:val="20"/>
          <w:lang w:val="es-MX"/>
        </w:rPr>
        <w:sectPr w:rsidR="000E7491" w:rsidRPr="00EE4283" w:rsidSect="00DD2D11">
          <w:footerReference w:type="even" r:id="rId7"/>
          <w:footerReference w:type="default" r:id="rId8"/>
          <w:type w:val="nextColumn"/>
          <w:pgSz w:w="11906" w:h="16838" w:code="9"/>
          <w:pgMar w:top="426" w:right="851" w:bottom="851" w:left="851" w:header="567" w:footer="1304" w:gutter="0"/>
          <w:cols w:space="708"/>
          <w:docGrid w:linePitch="360"/>
        </w:sectPr>
      </w:pPr>
      <w:r w:rsidRPr="00EE4283">
        <w:rPr>
          <w:rFonts w:eastAsia="Times New Roman"/>
          <w:b/>
          <w:sz w:val="20"/>
          <w:lang w:val="es-MX"/>
        </w:rPr>
        <w:t>Objetivo:</w:t>
      </w:r>
      <w:r w:rsidRPr="00EE4283">
        <w:rPr>
          <w:rFonts w:eastAsia="Times New Roman"/>
          <w:sz w:val="20"/>
          <w:lang w:val="es-MX"/>
        </w:rPr>
        <w:t xml:space="preserve"> Adentrar al joven en el ejercicio de la Lectio Divina para que asuma esta forma de oración como parte de su vida. Realizar el ejercicio Lectio Divina a partir de algunos de los siguientes textos bíblicos: (el animador escoge el texto que desee) El animador debe de conformar grupos de cinco personas.</w:t>
      </w:r>
    </w:p>
    <w:p w:rsidR="000E7491" w:rsidRPr="00EE4283" w:rsidRDefault="000E7491" w:rsidP="000E7491">
      <w:pPr>
        <w:pStyle w:val="NormalWeb"/>
        <w:spacing w:before="0" w:after="0"/>
        <w:jc w:val="both"/>
        <w:rPr>
          <w:rFonts w:eastAsia="Times New Roman"/>
          <w:sz w:val="20"/>
          <w:lang w:val="en-US"/>
        </w:rPr>
      </w:pPr>
      <w:r w:rsidRPr="00EE4283">
        <w:rPr>
          <w:rFonts w:eastAsia="Times New Roman"/>
          <w:sz w:val="20"/>
          <w:lang w:val="en-US"/>
        </w:rPr>
        <w:lastRenderedPageBreak/>
        <w:t>Lc 10, 38-42</w:t>
      </w:r>
    </w:p>
    <w:p w:rsidR="000E7491" w:rsidRPr="00EE4283" w:rsidRDefault="000E7491" w:rsidP="000E7491">
      <w:pPr>
        <w:pStyle w:val="NormalWeb"/>
        <w:spacing w:before="0" w:after="0"/>
        <w:jc w:val="both"/>
        <w:rPr>
          <w:rFonts w:eastAsia="Times New Roman"/>
          <w:sz w:val="20"/>
          <w:lang w:val="en-US"/>
        </w:rPr>
      </w:pPr>
      <w:r w:rsidRPr="00EE4283">
        <w:rPr>
          <w:rFonts w:eastAsia="Times New Roman"/>
          <w:sz w:val="20"/>
          <w:lang w:val="en-US"/>
        </w:rPr>
        <w:t>Mt 19, 16-22</w:t>
      </w:r>
    </w:p>
    <w:p w:rsidR="000E7491" w:rsidRPr="00EE4283" w:rsidRDefault="000E7491" w:rsidP="000E7491">
      <w:pPr>
        <w:pStyle w:val="NormalWeb"/>
        <w:spacing w:before="0" w:after="0"/>
        <w:jc w:val="both"/>
        <w:rPr>
          <w:rFonts w:eastAsia="Times New Roman"/>
          <w:sz w:val="20"/>
          <w:lang w:val="en-US"/>
        </w:rPr>
      </w:pPr>
      <w:r w:rsidRPr="00EE4283">
        <w:rPr>
          <w:rFonts w:eastAsia="Times New Roman"/>
          <w:sz w:val="20"/>
          <w:lang w:val="en-US"/>
        </w:rPr>
        <w:t>Mt 14, 22-33</w:t>
      </w:r>
    </w:p>
    <w:p w:rsidR="000E7491" w:rsidRPr="00EE4283" w:rsidRDefault="000E7491" w:rsidP="000E7491">
      <w:pPr>
        <w:pStyle w:val="NormalWeb"/>
        <w:spacing w:before="0" w:after="0"/>
        <w:jc w:val="both"/>
        <w:rPr>
          <w:rFonts w:eastAsia="Times New Roman"/>
          <w:sz w:val="20"/>
          <w:lang w:val="en-US"/>
        </w:rPr>
      </w:pPr>
      <w:r w:rsidRPr="00EE4283">
        <w:rPr>
          <w:rFonts w:eastAsia="Times New Roman"/>
          <w:sz w:val="20"/>
          <w:lang w:val="en-US"/>
        </w:rPr>
        <w:t>Mc 8, 27-30</w:t>
      </w:r>
    </w:p>
    <w:p w:rsidR="000E7491" w:rsidRPr="00EE4283" w:rsidRDefault="000E7491" w:rsidP="000E7491">
      <w:pPr>
        <w:pStyle w:val="NormalWeb"/>
        <w:spacing w:before="0" w:after="0"/>
        <w:jc w:val="both"/>
        <w:rPr>
          <w:rFonts w:eastAsia="Times New Roman"/>
          <w:sz w:val="20"/>
          <w:lang w:val="en-US"/>
        </w:rPr>
      </w:pPr>
      <w:r w:rsidRPr="00EE4283">
        <w:rPr>
          <w:rFonts w:eastAsia="Times New Roman"/>
          <w:sz w:val="20"/>
          <w:lang w:val="en-US"/>
        </w:rPr>
        <w:t>Jn 8, 1-11</w:t>
      </w:r>
    </w:p>
    <w:p w:rsidR="00173706" w:rsidRDefault="000E7491" w:rsidP="00173706">
      <w:pPr>
        <w:pStyle w:val="NormalWeb"/>
        <w:spacing w:before="0" w:after="0"/>
        <w:rPr>
          <w:rFonts w:eastAsia="Times New Roman"/>
          <w:sz w:val="20"/>
          <w:lang w:val="es-MX"/>
        </w:rPr>
      </w:pPr>
      <w:r w:rsidRPr="00EE4283">
        <w:rPr>
          <w:rFonts w:eastAsia="Times New Roman"/>
          <w:sz w:val="20"/>
          <w:lang w:val="es-MX"/>
        </w:rPr>
        <w:t>Lc 19, 1-9</w:t>
      </w:r>
    </w:p>
    <w:p w:rsidR="00173706" w:rsidRDefault="00173706" w:rsidP="00173706">
      <w:pPr>
        <w:pStyle w:val="NormalWeb"/>
        <w:spacing w:before="0" w:after="0"/>
        <w:rPr>
          <w:rFonts w:eastAsia="Times New Roman"/>
          <w:sz w:val="20"/>
          <w:lang w:val="es-MX"/>
        </w:rPr>
      </w:pPr>
    </w:p>
    <w:p w:rsidR="00173706" w:rsidRDefault="00173706" w:rsidP="00173706">
      <w:pPr>
        <w:pStyle w:val="NormalWeb"/>
        <w:spacing w:before="0" w:after="0"/>
        <w:rPr>
          <w:rFonts w:eastAsia="Times New Roman"/>
          <w:sz w:val="20"/>
          <w:lang w:val="es-MX"/>
        </w:rPr>
      </w:pPr>
    </w:p>
    <w:p w:rsidR="000E7491" w:rsidRDefault="000E7491" w:rsidP="00173706">
      <w:pPr>
        <w:pStyle w:val="NormalWeb"/>
        <w:spacing w:before="0" w:after="0"/>
        <w:ind w:left="0"/>
        <w:rPr>
          <w:rFonts w:eastAsia="Times New Roman"/>
          <w:sz w:val="20"/>
          <w:lang w:val="es-MX"/>
        </w:rPr>
      </w:pPr>
      <w:r w:rsidRPr="00EE4283">
        <w:rPr>
          <w:rFonts w:eastAsia="Times New Roman"/>
          <w:sz w:val="20"/>
          <w:lang w:val="es-MX"/>
        </w:rPr>
        <w:t>Se propone la siguiente secuencia de pasos (entre paréntesis está el momento de la Lectio Divina):</w:t>
      </w:r>
    </w:p>
    <w:p w:rsidR="00173706" w:rsidRDefault="00173706" w:rsidP="00173706">
      <w:pPr>
        <w:pStyle w:val="NormalWeb"/>
        <w:spacing w:before="0" w:after="0"/>
        <w:rPr>
          <w:rFonts w:eastAsia="Times New Roman"/>
          <w:sz w:val="20"/>
          <w:lang w:val="es-MX"/>
        </w:rPr>
      </w:pPr>
    </w:p>
    <w:p w:rsidR="00173706" w:rsidRPr="00EE4283" w:rsidRDefault="00173706" w:rsidP="00173706">
      <w:pPr>
        <w:pStyle w:val="NormalWeb"/>
        <w:spacing w:before="0" w:after="0"/>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b/>
          <w:sz w:val="20"/>
          <w:lang w:val="es-MX"/>
        </w:rPr>
        <w:t>Primer Paso: Acogida y oración (Momento preparatorio)</w:t>
      </w:r>
    </w:p>
    <w:p w:rsidR="000E7491" w:rsidRPr="00EE4283" w:rsidRDefault="000E7491" w:rsidP="007444F4">
      <w:pPr>
        <w:pStyle w:val="NormalWeb"/>
        <w:numPr>
          <w:ilvl w:val="0"/>
          <w:numId w:val="6"/>
        </w:numPr>
        <w:spacing w:before="0" w:after="0"/>
        <w:jc w:val="both"/>
        <w:rPr>
          <w:rFonts w:eastAsia="Times New Roman"/>
          <w:sz w:val="20"/>
          <w:lang w:val="es-MX"/>
        </w:rPr>
      </w:pPr>
      <w:r w:rsidRPr="00EE4283">
        <w:rPr>
          <w:rFonts w:eastAsia="Times New Roman"/>
          <w:sz w:val="20"/>
          <w:lang w:val="es-MX"/>
        </w:rPr>
        <w:t>Oración inicial espontánea junto con la invocación al Espíritu Santo</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Segundo Paso: Lectura del texto (Lectura)</w:t>
      </w:r>
    </w:p>
    <w:p w:rsidR="000E7491" w:rsidRPr="00EE4283" w:rsidRDefault="000E7491" w:rsidP="007444F4">
      <w:pPr>
        <w:pStyle w:val="NormalWeb"/>
        <w:numPr>
          <w:ilvl w:val="0"/>
          <w:numId w:val="7"/>
        </w:numPr>
        <w:spacing w:before="0" w:after="0"/>
        <w:jc w:val="both"/>
        <w:rPr>
          <w:rFonts w:eastAsia="Times New Roman"/>
          <w:sz w:val="20"/>
          <w:lang w:val="es-MX"/>
        </w:rPr>
      </w:pPr>
      <w:r w:rsidRPr="00EE4283">
        <w:rPr>
          <w:rFonts w:eastAsia="Times New Roman"/>
          <w:sz w:val="20"/>
          <w:lang w:val="es-MX"/>
        </w:rPr>
        <w:t>Leer lenta y atentamente el pasaje</w:t>
      </w:r>
    </w:p>
    <w:p w:rsidR="000E7491" w:rsidRPr="00EE4283" w:rsidRDefault="000E7491" w:rsidP="007444F4">
      <w:pPr>
        <w:pStyle w:val="NormalWeb"/>
        <w:numPr>
          <w:ilvl w:val="0"/>
          <w:numId w:val="7"/>
        </w:numPr>
        <w:spacing w:before="0" w:after="0"/>
        <w:jc w:val="both"/>
        <w:rPr>
          <w:rFonts w:eastAsia="Times New Roman"/>
          <w:sz w:val="20"/>
          <w:lang w:val="es-MX"/>
        </w:rPr>
      </w:pPr>
      <w:r w:rsidRPr="00EE4283">
        <w:rPr>
          <w:rFonts w:eastAsia="Times New Roman"/>
          <w:sz w:val="20"/>
          <w:lang w:val="es-MX"/>
        </w:rPr>
        <w:t>Hacer un momento de silencio para asimilar el texto leído</w:t>
      </w:r>
    </w:p>
    <w:p w:rsidR="000E7491" w:rsidRPr="00EE4283" w:rsidRDefault="000E7491" w:rsidP="007444F4">
      <w:pPr>
        <w:pStyle w:val="NormalWeb"/>
        <w:numPr>
          <w:ilvl w:val="0"/>
          <w:numId w:val="7"/>
        </w:numPr>
        <w:spacing w:before="0" w:after="0"/>
        <w:jc w:val="both"/>
        <w:rPr>
          <w:rFonts w:eastAsia="Times New Roman"/>
          <w:sz w:val="20"/>
          <w:lang w:val="es-MX"/>
        </w:rPr>
      </w:pPr>
      <w:r w:rsidRPr="00EE4283">
        <w:rPr>
          <w:rFonts w:eastAsia="Times New Roman"/>
          <w:sz w:val="20"/>
          <w:lang w:val="es-MX"/>
        </w:rPr>
        <w:t>Repetir la lectura del texto unas dos o tres veces hasta asimilarlo y memorizarlo  en la medida de lo posible para descubrir los detalles.</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Tercer Paso: Sentido del texto en si</w:t>
      </w:r>
    </w:p>
    <w:p w:rsidR="000E7491" w:rsidRPr="00EE4283" w:rsidRDefault="000E7491" w:rsidP="007444F4">
      <w:pPr>
        <w:pStyle w:val="NormalWeb"/>
        <w:numPr>
          <w:ilvl w:val="0"/>
          <w:numId w:val="8"/>
        </w:numPr>
        <w:spacing w:before="0" w:after="0"/>
        <w:jc w:val="both"/>
        <w:rPr>
          <w:rFonts w:eastAsia="Times New Roman"/>
          <w:sz w:val="20"/>
          <w:lang w:val="es-MX"/>
        </w:rPr>
      </w:pPr>
      <w:r w:rsidRPr="00EE4283">
        <w:rPr>
          <w:rFonts w:eastAsia="Times New Roman"/>
          <w:sz w:val="20"/>
          <w:lang w:val="es-MX"/>
        </w:rPr>
        <w:t xml:space="preserve">Tratar de responder a la pregunta: </w:t>
      </w:r>
      <w:r w:rsidRPr="00EE4283">
        <w:rPr>
          <w:rFonts w:eastAsia="Times New Roman"/>
          <w:b/>
          <w:sz w:val="20"/>
          <w:lang w:val="es-MX"/>
        </w:rPr>
        <w:t>¿Qué dice el texto?</w:t>
      </w:r>
    </w:p>
    <w:p w:rsidR="000E7491" w:rsidRPr="00EE4283" w:rsidRDefault="000E7491" w:rsidP="007444F4">
      <w:pPr>
        <w:pStyle w:val="NormalWeb"/>
        <w:numPr>
          <w:ilvl w:val="0"/>
          <w:numId w:val="8"/>
        </w:numPr>
        <w:spacing w:before="0" w:after="0"/>
        <w:jc w:val="both"/>
        <w:rPr>
          <w:rFonts w:eastAsia="Times New Roman"/>
          <w:sz w:val="20"/>
          <w:lang w:val="es-MX"/>
        </w:rPr>
      </w:pPr>
      <w:r w:rsidRPr="00EE4283">
        <w:rPr>
          <w:rFonts w:eastAsia="Times New Roman"/>
          <w:sz w:val="20"/>
          <w:lang w:val="es-MX"/>
        </w:rPr>
        <w:t>Intercambiar con el resto del subgrupo algunas impresiones del texto</w:t>
      </w:r>
    </w:p>
    <w:p w:rsidR="000E7491" w:rsidRPr="00EE4283" w:rsidRDefault="000E7491" w:rsidP="007444F4">
      <w:pPr>
        <w:pStyle w:val="NormalWeb"/>
        <w:numPr>
          <w:ilvl w:val="0"/>
          <w:numId w:val="8"/>
        </w:numPr>
        <w:spacing w:before="0" w:after="0"/>
        <w:jc w:val="both"/>
        <w:rPr>
          <w:rFonts w:eastAsia="Times New Roman"/>
          <w:sz w:val="20"/>
          <w:lang w:val="es-MX"/>
        </w:rPr>
      </w:pPr>
      <w:r w:rsidRPr="00EE4283">
        <w:rPr>
          <w:rFonts w:eastAsia="Times New Roman"/>
          <w:sz w:val="20"/>
          <w:lang w:val="es-MX"/>
        </w:rPr>
        <w:t>Hacer un momento de silencio para reconstruir el texto en nuestra mente</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Cuarto Paso: Sentido para nosotros (Meditación)</w:t>
      </w:r>
    </w:p>
    <w:p w:rsidR="000E7491" w:rsidRPr="00EE4283" w:rsidRDefault="000E7491" w:rsidP="007444F4">
      <w:pPr>
        <w:pStyle w:val="NormalWeb"/>
        <w:numPr>
          <w:ilvl w:val="0"/>
          <w:numId w:val="9"/>
        </w:numPr>
        <w:spacing w:before="0" w:after="0"/>
        <w:jc w:val="both"/>
        <w:rPr>
          <w:rFonts w:eastAsia="Times New Roman"/>
          <w:sz w:val="20"/>
          <w:lang w:val="es-MX"/>
        </w:rPr>
      </w:pPr>
      <w:r w:rsidRPr="00EE4283">
        <w:rPr>
          <w:rFonts w:eastAsia="Times New Roman"/>
          <w:sz w:val="20"/>
          <w:lang w:val="es-MX"/>
        </w:rPr>
        <w:t>Hacernos preguntas con respecto al texto</w:t>
      </w:r>
    </w:p>
    <w:p w:rsidR="000E7491" w:rsidRPr="00EE4283" w:rsidRDefault="000E7491" w:rsidP="007444F4">
      <w:pPr>
        <w:pStyle w:val="NormalWeb"/>
        <w:numPr>
          <w:ilvl w:val="0"/>
          <w:numId w:val="9"/>
        </w:numPr>
        <w:spacing w:before="0" w:after="0"/>
        <w:jc w:val="both"/>
        <w:rPr>
          <w:rFonts w:eastAsia="Times New Roman"/>
          <w:sz w:val="20"/>
          <w:lang w:val="es-MX"/>
        </w:rPr>
      </w:pPr>
      <w:r w:rsidRPr="00EE4283">
        <w:rPr>
          <w:rFonts w:eastAsia="Times New Roman"/>
          <w:sz w:val="20"/>
          <w:lang w:val="es-MX"/>
        </w:rPr>
        <w:t>“Rumiar” o “masticar” el texto tratando de descubrir su sentido actual en nuestras vidas</w:t>
      </w:r>
    </w:p>
    <w:p w:rsidR="000E7491" w:rsidRPr="00EE4283" w:rsidRDefault="000E7491" w:rsidP="007444F4">
      <w:pPr>
        <w:pStyle w:val="NormalWeb"/>
        <w:numPr>
          <w:ilvl w:val="0"/>
          <w:numId w:val="9"/>
        </w:numPr>
        <w:spacing w:before="0" w:after="0"/>
        <w:jc w:val="both"/>
        <w:rPr>
          <w:rFonts w:eastAsia="Times New Roman"/>
          <w:sz w:val="20"/>
          <w:lang w:val="es-MX"/>
        </w:rPr>
      </w:pPr>
      <w:r w:rsidRPr="00EE4283">
        <w:rPr>
          <w:rFonts w:eastAsia="Times New Roman"/>
          <w:sz w:val="20"/>
          <w:lang w:val="es-MX"/>
        </w:rPr>
        <w:t>Aplicar el texto a la situación que vivimos hoy</w:t>
      </w:r>
    </w:p>
    <w:p w:rsidR="000E7491" w:rsidRPr="00EE4283" w:rsidRDefault="000E7491" w:rsidP="007444F4">
      <w:pPr>
        <w:pStyle w:val="NormalWeb"/>
        <w:numPr>
          <w:ilvl w:val="0"/>
          <w:numId w:val="9"/>
        </w:numPr>
        <w:spacing w:before="0" w:after="0"/>
        <w:jc w:val="both"/>
        <w:rPr>
          <w:rFonts w:eastAsia="Times New Roman"/>
          <w:sz w:val="20"/>
          <w:lang w:val="es-MX"/>
        </w:rPr>
      </w:pPr>
      <w:r w:rsidRPr="00EE4283">
        <w:rPr>
          <w:rFonts w:eastAsia="Times New Roman"/>
          <w:sz w:val="20"/>
          <w:lang w:val="es-MX"/>
        </w:rPr>
        <w:t>Relacionar el texto con algunos otros pasajes bíblicos</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Quinto Paso: Contemplación, compromiso (Contemplación)</w:t>
      </w:r>
    </w:p>
    <w:p w:rsidR="000E7491" w:rsidRPr="00EE4283" w:rsidRDefault="000E7491" w:rsidP="007444F4">
      <w:pPr>
        <w:pStyle w:val="NormalWeb"/>
        <w:numPr>
          <w:ilvl w:val="0"/>
          <w:numId w:val="11"/>
        </w:numPr>
        <w:spacing w:before="0" w:after="0"/>
        <w:jc w:val="both"/>
        <w:rPr>
          <w:rFonts w:eastAsia="Times New Roman"/>
          <w:sz w:val="20"/>
          <w:lang w:val="es-MX"/>
        </w:rPr>
      </w:pPr>
      <w:r w:rsidRPr="00EE4283">
        <w:rPr>
          <w:rFonts w:eastAsia="Times New Roman"/>
          <w:sz w:val="20"/>
          <w:lang w:val="es-MX"/>
        </w:rPr>
        <w:t>Es el momento central en donde nos quedamos con una idea de Dios y a ese Dios que descubrimos tratamos de amarlo con todo nuestro ser</w:t>
      </w:r>
    </w:p>
    <w:p w:rsidR="000E7491" w:rsidRPr="00EE4283" w:rsidRDefault="000E7491" w:rsidP="007444F4">
      <w:pPr>
        <w:pStyle w:val="NormalWeb"/>
        <w:numPr>
          <w:ilvl w:val="0"/>
          <w:numId w:val="11"/>
        </w:numPr>
        <w:spacing w:before="0" w:after="0"/>
        <w:jc w:val="both"/>
        <w:rPr>
          <w:rFonts w:eastAsia="Times New Roman"/>
          <w:sz w:val="20"/>
          <w:lang w:val="es-MX"/>
        </w:rPr>
      </w:pPr>
      <w:r w:rsidRPr="00EE4283">
        <w:rPr>
          <w:rFonts w:eastAsia="Times New Roman"/>
          <w:sz w:val="20"/>
          <w:lang w:val="es-MX"/>
        </w:rPr>
        <w:t>Expresar el compromiso que nos sugiere la lectura</w:t>
      </w:r>
    </w:p>
    <w:p w:rsidR="000E7491" w:rsidRPr="00EE4283" w:rsidRDefault="000E7491" w:rsidP="007444F4">
      <w:pPr>
        <w:pStyle w:val="NormalWeb"/>
        <w:numPr>
          <w:ilvl w:val="0"/>
          <w:numId w:val="11"/>
        </w:numPr>
        <w:spacing w:before="0" w:after="0"/>
        <w:jc w:val="both"/>
        <w:rPr>
          <w:rFonts w:eastAsia="Times New Roman"/>
          <w:sz w:val="20"/>
          <w:lang w:val="es-MX"/>
        </w:rPr>
      </w:pPr>
      <w:r w:rsidRPr="00EE4283">
        <w:rPr>
          <w:rFonts w:eastAsia="Times New Roman"/>
          <w:sz w:val="20"/>
          <w:lang w:val="es-MX"/>
        </w:rPr>
        <w:t>Resumirlo en una idea para llevarla consigo todo el día.</w:t>
      </w:r>
    </w:p>
    <w:p w:rsidR="000E7491" w:rsidRPr="00EE4283" w:rsidRDefault="000E7491" w:rsidP="000E7491">
      <w:pPr>
        <w:pStyle w:val="NormalWeb"/>
        <w:spacing w:before="0" w:after="0"/>
        <w:ind w:left="36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Sexto Paso: Oración a partir del texto (Oración)</w:t>
      </w:r>
    </w:p>
    <w:p w:rsidR="000E7491" w:rsidRPr="00EE4283" w:rsidRDefault="000E7491" w:rsidP="007444F4">
      <w:pPr>
        <w:pStyle w:val="NormalWeb"/>
        <w:numPr>
          <w:ilvl w:val="0"/>
          <w:numId w:val="10"/>
        </w:numPr>
        <w:spacing w:before="0" w:after="0"/>
        <w:jc w:val="both"/>
        <w:rPr>
          <w:rFonts w:eastAsia="Times New Roman"/>
          <w:sz w:val="20"/>
          <w:lang w:val="es-MX"/>
        </w:rPr>
      </w:pPr>
      <w:r w:rsidRPr="00EE4283">
        <w:rPr>
          <w:rFonts w:eastAsia="Times New Roman"/>
          <w:sz w:val="20"/>
          <w:lang w:val="es-MX"/>
        </w:rPr>
        <w:t>Hacer un momento de silencio para prepararnos para la oración</w:t>
      </w:r>
    </w:p>
    <w:p w:rsidR="000E7491" w:rsidRPr="00EE4283" w:rsidRDefault="000E7491" w:rsidP="007444F4">
      <w:pPr>
        <w:pStyle w:val="NormalWeb"/>
        <w:numPr>
          <w:ilvl w:val="0"/>
          <w:numId w:val="10"/>
        </w:numPr>
        <w:spacing w:before="0" w:after="0"/>
        <w:jc w:val="both"/>
        <w:rPr>
          <w:rFonts w:eastAsia="Times New Roman"/>
          <w:sz w:val="20"/>
          <w:lang w:val="es-MX"/>
        </w:rPr>
      </w:pPr>
      <w:r w:rsidRPr="00EE4283">
        <w:rPr>
          <w:rFonts w:eastAsia="Times New Roman"/>
          <w:sz w:val="20"/>
          <w:lang w:val="es-MX"/>
        </w:rPr>
        <w:t>Expresar con palabras lo que nos surja de los momentos anteriores</w:t>
      </w:r>
    </w:p>
    <w:p w:rsidR="000E7491" w:rsidRPr="00EE4283" w:rsidRDefault="000E7491" w:rsidP="000E7491">
      <w:pPr>
        <w:pStyle w:val="NormalWeb"/>
        <w:spacing w:before="0" w:after="0"/>
        <w:jc w:val="right"/>
        <w:rPr>
          <w:rFonts w:eastAsia="Times New Roman"/>
          <w:b/>
          <w:sz w:val="32"/>
          <w:lang w:val="es-MX"/>
        </w:rPr>
      </w:pPr>
    </w:p>
    <w:p w:rsidR="00173706" w:rsidRPr="00173706" w:rsidRDefault="000E7491" w:rsidP="00173706">
      <w:pPr>
        <w:pStyle w:val="NormalWeb"/>
        <w:spacing w:before="0" w:after="0"/>
        <w:jc w:val="right"/>
        <w:rPr>
          <w:rFonts w:ascii="Comic Sans MS" w:eastAsia="Times New Roman" w:hAnsi="Comic Sans MS"/>
          <w:b/>
          <w:sz w:val="32"/>
          <w:lang w:val="es-MX"/>
        </w:rPr>
      </w:pPr>
      <w:r w:rsidRPr="00173706">
        <w:rPr>
          <w:rFonts w:ascii="Comic Sans MS" w:eastAsia="Times New Roman" w:hAnsi="Comic Sans MS"/>
          <w:b/>
          <w:sz w:val="32"/>
          <w:lang w:val="es-MX"/>
        </w:rPr>
        <w:t>M</w:t>
      </w:r>
      <w:r w:rsidR="00173706" w:rsidRPr="00173706">
        <w:rPr>
          <w:rFonts w:ascii="Comic Sans MS" w:eastAsia="Times New Roman" w:hAnsi="Comic Sans MS"/>
          <w:b/>
          <w:sz w:val="32"/>
          <w:lang w:val="es-MX"/>
        </w:rPr>
        <w:t xml:space="preserve">aterial de apoyo para el tema </w:t>
      </w:r>
    </w:p>
    <w:p w:rsidR="000E7491" w:rsidRPr="00173706" w:rsidRDefault="000E7491" w:rsidP="00173706">
      <w:pPr>
        <w:pStyle w:val="NormalWeb"/>
        <w:spacing w:before="0" w:after="0"/>
        <w:jc w:val="right"/>
        <w:rPr>
          <w:rFonts w:eastAsia="Times New Roman"/>
          <w:b/>
          <w:sz w:val="32"/>
          <w:lang w:val="es-MX"/>
        </w:rPr>
      </w:pPr>
      <w:r w:rsidRPr="00EE4283">
        <w:rPr>
          <w:rFonts w:eastAsia="Times New Roman"/>
          <w:b/>
          <w:sz w:val="32"/>
          <w:lang w:val="es-MX"/>
        </w:rPr>
        <w:t>LA BIBLIA EN LA ORACION</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Para adentrarnos en el tema de orar con la Biblia o la Biblia en la oración del joven, podríamos Para adentrarnos en el tema de orar con la Biblia o la Biblia en la oración del joven, podríamos hacer referencia al texto de Hch 8,30, en donde Felipe se acerca a un eunuco que va en medio del desierto en su carro leyendo la Biblia y le pregunta: ¿entiendes lo que estás leyendo? El eunuco le contesta: ¿cómo puedo entender si nadie me hace de guía?</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Es por esta razón, que la Lectio Divina, o lectura orante de la Biblia, pretende ser una manera de aproximarnos de la mejor manera posible a la lectura de la Biblia y su respectiva reflexión, recordemos que “desconoce las Sagradas Escrituras desconoce a Jesucristo” (San Jerónimo)</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 xml:space="preserve">La Lectio Divina es “una lectura, individual o comunitaria, de un pasaje más o menos largo de la Escritura, acogida como Palabra de Dios, que se desarrolla bajo la moción del Espíritu en </w:t>
      </w:r>
      <w:r w:rsidRPr="00EE4283">
        <w:rPr>
          <w:rFonts w:eastAsia="Times New Roman"/>
          <w:sz w:val="20"/>
          <w:lang w:val="es-MX"/>
        </w:rPr>
        <w:lastRenderedPageBreak/>
        <w:t>meditación, oración y contemplación” (Pontificia Comisión Bíblica) La clave es que el Espíritu Santo es quien hace de guía en la lectura (Jn 14,26) (Lc 24,45) (Mt 5,17) Básicamente es el ejercicio de un corazón dispuesto para el encuentro con Dios a través de la Santa Palabra. Es ejercicio de lectura y oración. De esta forma nos acercamos, conocemos, dialogamos y amamos a Jesús.</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 xml:space="preserve">Nos surge la pregunta ahora: ¿cómo iniciar esta forma de oración y reflexión? Cabe aclarar que para aprender este ejercicio se recomienda la práctica diaria, así como un momento preparatorio (al igual que en todo momento de oración). La Lectio Divina está conformada básicamente por cuatro momentos: </w:t>
      </w:r>
      <w:r w:rsidRPr="00EE4283">
        <w:rPr>
          <w:rFonts w:eastAsia="Times New Roman"/>
          <w:b/>
          <w:sz w:val="20"/>
          <w:lang w:val="es-MX"/>
        </w:rPr>
        <w:t xml:space="preserve">lectura – meditación – contemplación - oración </w:t>
      </w:r>
      <w:r w:rsidRPr="00EE4283">
        <w:rPr>
          <w:rFonts w:eastAsia="Times New Roman"/>
          <w:sz w:val="20"/>
          <w:lang w:val="es-MX"/>
        </w:rPr>
        <w:t>(ver cuadro)</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¿Porqué orar con la Biblia? Porque nos permite gozarnos en el Espíritu, nos ayuda a tener un mayor discernimiento como jóvenes, nos permite optar por el Evangelio como propuesta de vida, nos ayuda a comprometeros más en nuestro servicio eclesial y por supuesto evangelizar a los demás jóvenes que es nuestra tarea básica.</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No debemos olvidar como lo expusimos en la reunión pasada, que en la práctica de la oración se pueden presentar dificultades que nos pueden “echar para atrás” en nuestro camino de oración, por eso es necesario conocer algunos peligros que se pueden presentar en el momento de realizar el ejercicio de la Lectio Divina para vencerlos con la gracia del Espíritu Santo.</w:t>
      </w:r>
    </w:p>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r w:rsidRPr="00EE4283">
        <w:rPr>
          <w:rFonts w:eastAsia="Times New Roman"/>
          <w:sz w:val="20"/>
          <w:lang w:val="es-MX"/>
        </w:rPr>
        <w:t xml:space="preserve">Básicamente se  pueden presentar dos problemas: </w:t>
      </w:r>
    </w:p>
    <w:p w:rsidR="000E7491" w:rsidRPr="00EE4283" w:rsidRDefault="000E7491" w:rsidP="000E7491">
      <w:pPr>
        <w:pStyle w:val="NormalWeb"/>
        <w:spacing w:before="0" w:after="0"/>
        <w:ind w:left="0"/>
        <w:jc w:val="both"/>
        <w:rPr>
          <w:rFonts w:eastAsia="Times New Roman"/>
          <w:sz w:val="20"/>
          <w:lang w:val="es-MX"/>
        </w:rPr>
      </w:pPr>
    </w:p>
    <w:p w:rsidR="000E7491" w:rsidRPr="00EE4283" w:rsidRDefault="000E7491" w:rsidP="007444F4">
      <w:pPr>
        <w:pStyle w:val="NormalWeb"/>
        <w:numPr>
          <w:ilvl w:val="0"/>
          <w:numId w:val="4"/>
        </w:numPr>
        <w:spacing w:before="0" w:after="0"/>
        <w:jc w:val="both"/>
        <w:rPr>
          <w:rFonts w:eastAsia="Times New Roman"/>
          <w:sz w:val="20"/>
          <w:lang w:val="es-MX"/>
        </w:rPr>
      </w:pPr>
      <w:r w:rsidRPr="00EE4283">
        <w:rPr>
          <w:rFonts w:eastAsia="Times New Roman"/>
          <w:b/>
          <w:sz w:val="20"/>
          <w:lang w:val="es-MX"/>
        </w:rPr>
        <w:t>¿Qué textos escoger?:</w:t>
      </w:r>
      <w:r w:rsidRPr="00EE4283">
        <w:rPr>
          <w:rFonts w:eastAsia="Times New Roman"/>
          <w:sz w:val="20"/>
          <w:lang w:val="es-MX"/>
        </w:rPr>
        <w:t xml:space="preserve"> en este caso lo más recomendable, para no hacerse “bolas”  buscando un texto, es leer los textos diarios que propone la Iglesia en la liturgia. Podríamos iniciar esta práctica con los evangelios (ver anexo)</w:t>
      </w:r>
    </w:p>
    <w:p w:rsidR="000E7491" w:rsidRPr="00EE4283" w:rsidRDefault="000E7491" w:rsidP="007444F4">
      <w:pPr>
        <w:pStyle w:val="NormalWeb"/>
        <w:numPr>
          <w:ilvl w:val="0"/>
          <w:numId w:val="4"/>
        </w:numPr>
        <w:spacing w:before="0" w:after="0"/>
        <w:jc w:val="both"/>
        <w:rPr>
          <w:rFonts w:eastAsia="Times New Roman"/>
          <w:sz w:val="20"/>
          <w:lang w:val="es-MX"/>
        </w:rPr>
      </w:pPr>
      <w:r w:rsidRPr="00EE4283">
        <w:rPr>
          <w:rFonts w:eastAsia="Times New Roman"/>
          <w:b/>
          <w:sz w:val="20"/>
          <w:lang w:val="es-MX"/>
        </w:rPr>
        <w:t>¿Cuándo hacerla?:</w:t>
      </w:r>
      <w:r w:rsidRPr="00EE4283">
        <w:rPr>
          <w:rFonts w:eastAsia="Times New Roman"/>
          <w:sz w:val="20"/>
          <w:lang w:val="es-MX"/>
        </w:rPr>
        <w:t xml:space="preserve"> se recomienda realizar el ejercicio diariamente en la hora que la persona considere mejor, cuando este con calma, tranquila, en silencio, cuando cuente con el tiempo. Recordemos que la oración es un proceso, por lo que no hay tiempo exacto de duración ni se debe presionar.</w:t>
      </w:r>
    </w:p>
    <w:p w:rsidR="000E7491" w:rsidRPr="00EE4283" w:rsidRDefault="000E7491" w:rsidP="000E7491">
      <w:pPr>
        <w:pStyle w:val="NormalWeb"/>
        <w:spacing w:before="0" w:after="0"/>
        <w:ind w:left="0"/>
        <w:jc w:val="both"/>
        <w:rPr>
          <w:rFonts w:eastAsia="Times New Roman"/>
          <w:sz w:val="20"/>
          <w:lang w:val="es-MX"/>
        </w:rPr>
      </w:pPr>
    </w:p>
    <w:p w:rsidR="000E7491" w:rsidRPr="00EE4283" w:rsidRDefault="000E7491" w:rsidP="000E7491">
      <w:pPr>
        <w:pStyle w:val="NormalWeb"/>
        <w:spacing w:before="0" w:after="0"/>
        <w:ind w:left="0"/>
        <w:jc w:val="both"/>
        <w:rPr>
          <w:rFonts w:eastAsia="Times New Roman"/>
          <w:sz w:val="20"/>
          <w:lang w:val="es-MX"/>
        </w:rPr>
      </w:pPr>
    </w:p>
    <w:p w:rsidR="000E7491" w:rsidRDefault="000E7491" w:rsidP="000E7491">
      <w:pPr>
        <w:pStyle w:val="NormalWeb"/>
        <w:spacing w:before="0" w:after="0"/>
        <w:ind w:left="0"/>
        <w:jc w:val="both"/>
        <w:rPr>
          <w:rFonts w:eastAsia="Times New Roman"/>
          <w:b/>
          <w:sz w:val="20"/>
          <w:lang w:val="es-MX"/>
        </w:rPr>
      </w:pPr>
      <w:r w:rsidRPr="00EE4283">
        <w:rPr>
          <w:rFonts w:eastAsia="Times New Roman"/>
          <w:b/>
          <w:sz w:val="20"/>
          <w:lang w:val="es-MX"/>
        </w:rPr>
        <w:t>Los diferentes momentos en la lectura y oración de la Palabra de Dios...</w:t>
      </w:r>
    </w:p>
    <w:p w:rsidR="00173706" w:rsidRPr="00EE4283" w:rsidRDefault="00173706" w:rsidP="000E7491">
      <w:pPr>
        <w:pStyle w:val="NormalWeb"/>
        <w:spacing w:before="0" w:after="0"/>
        <w:ind w:left="0"/>
        <w:jc w:val="both"/>
        <w:rPr>
          <w:rFonts w:eastAsia="Times New Roman"/>
          <w:b/>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2"/>
        <w:gridCol w:w="8278"/>
      </w:tblGrid>
      <w:tr w:rsidR="000E7491" w:rsidRPr="00EE4283">
        <w:tblPrEx>
          <w:tblCellMar>
            <w:top w:w="0" w:type="dxa"/>
            <w:bottom w:w="0" w:type="dxa"/>
          </w:tblCellMar>
        </w:tblPrEx>
        <w:tc>
          <w:tcPr>
            <w:tcW w:w="2262" w:type="dxa"/>
          </w:tcPr>
          <w:p w:rsidR="000E7491" w:rsidRPr="00EE4283" w:rsidRDefault="000E7491" w:rsidP="00173706">
            <w:pPr>
              <w:pStyle w:val="NormalWeb"/>
              <w:spacing w:before="0" w:after="0"/>
              <w:jc w:val="center"/>
              <w:rPr>
                <w:rFonts w:eastAsia="Times New Roman"/>
                <w:b/>
                <w:sz w:val="20"/>
                <w:lang w:val="es-MX"/>
              </w:rPr>
            </w:pPr>
            <w:r w:rsidRPr="00EE4283">
              <w:rPr>
                <w:rFonts w:eastAsia="Times New Roman"/>
                <w:b/>
                <w:sz w:val="20"/>
                <w:lang w:val="es-MX"/>
              </w:rPr>
              <w:t>Momento</w:t>
            </w:r>
          </w:p>
        </w:tc>
        <w:tc>
          <w:tcPr>
            <w:tcW w:w="8278" w:type="dxa"/>
          </w:tcPr>
          <w:p w:rsidR="000E7491" w:rsidRPr="00EE4283" w:rsidRDefault="000E7491" w:rsidP="00173706">
            <w:pPr>
              <w:pStyle w:val="NormalWeb"/>
              <w:spacing w:before="0" w:after="0"/>
              <w:jc w:val="center"/>
              <w:rPr>
                <w:rFonts w:eastAsia="Times New Roman"/>
                <w:b/>
                <w:sz w:val="20"/>
                <w:lang w:val="es-MX"/>
              </w:rPr>
            </w:pPr>
            <w:r w:rsidRPr="00EE4283">
              <w:rPr>
                <w:rFonts w:eastAsia="Times New Roman"/>
                <w:b/>
                <w:sz w:val="20"/>
                <w:lang w:val="es-MX"/>
              </w:rPr>
              <w:t>Características</w:t>
            </w:r>
          </w:p>
        </w:tc>
      </w:tr>
      <w:tr w:rsidR="000E7491" w:rsidRPr="00EE4283">
        <w:tblPrEx>
          <w:tblCellMar>
            <w:top w:w="0" w:type="dxa"/>
            <w:bottom w:w="0" w:type="dxa"/>
          </w:tblCellMar>
        </w:tblPrEx>
        <w:tc>
          <w:tcPr>
            <w:tcW w:w="2262" w:type="dxa"/>
          </w:tcPr>
          <w:p w:rsidR="000E7491" w:rsidRPr="00EE4283" w:rsidRDefault="000E7491" w:rsidP="00173706">
            <w:pPr>
              <w:pStyle w:val="NormalWeb"/>
              <w:spacing w:before="0" w:after="0"/>
              <w:jc w:val="both"/>
              <w:rPr>
                <w:rFonts w:eastAsia="Times New Roman"/>
                <w:sz w:val="20"/>
                <w:u w:val="single"/>
                <w:lang w:val="es-MX"/>
              </w:rPr>
            </w:pPr>
            <w:r w:rsidRPr="00EE4283">
              <w:rPr>
                <w:rFonts w:eastAsia="Times New Roman"/>
                <w:sz w:val="20"/>
                <w:u w:val="single"/>
                <w:lang w:val="es-MX"/>
              </w:rPr>
              <w:t>Preparación:</w:t>
            </w: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La soledad sonora (San Juan de la Cruz)</w:t>
            </w:r>
          </w:p>
        </w:tc>
        <w:tc>
          <w:tcPr>
            <w:tcW w:w="8278" w:type="dxa"/>
          </w:tcPr>
          <w:p w:rsidR="000E7491" w:rsidRPr="00EE4283" w:rsidRDefault="000E7491" w:rsidP="007444F4">
            <w:pPr>
              <w:pStyle w:val="NormalWeb"/>
              <w:numPr>
                <w:ilvl w:val="0"/>
                <w:numId w:val="2"/>
              </w:numPr>
              <w:spacing w:before="0" w:after="0"/>
              <w:ind w:hanging="720"/>
              <w:jc w:val="both"/>
              <w:rPr>
                <w:rFonts w:eastAsia="Times New Roman"/>
                <w:sz w:val="20"/>
                <w:lang w:val="es-MX"/>
              </w:rPr>
            </w:pPr>
            <w:r w:rsidRPr="00EE4283">
              <w:rPr>
                <w:rFonts w:eastAsia="Times New Roman"/>
                <w:sz w:val="20"/>
                <w:lang w:val="es-MX"/>
              </w:rPr>
              <w:t>Hacer silencio en nuestro corazón</w:t>
            </w:r>
          </w:p>
          <w:p w:rsidR="000E7491" w:rsidRPr="00EE4283" w:rsidRDefault="000E7491" w:rsidP="007444F4">
            <w:pPr>
              <w:pStyle w:val="NormalWeb"/>
              <w:numPr>
                <w:ilvl w:val="0"/>
                <w:numId w:val="2"/>
              </w:numPr>
              <w:spacing w:before="0" w:after="0"/>
              <w:ind w:left="218" w:hanging="218"/>
              <w:jc w:val="both"/>
              <w:rPr>
                <w:rFonts w:eastAsia="Times New Roman"/>
                <w:sz w:val="20"/>
                <w:lang w:val="es-MX"/>
              </w:rPr>
            </w:pPr>
            <w:r w:rsidRPr="00EE4283">
              <w:rPr>
                <w:rFonts w:eastAsia="Times New Roman"/>
                <w:sz w:val="20"/>
                <w:lang w:val="es-MX"/>
              </w:rPr>
              <w:t>Invocar al Espíritu Santo (Lc 24,36.45.49) para pacificar el corazón y dejarse poseer por el Espíritu</w:t>
            </w:r>
          </w:p>
          <w:p w:rsidR="000E7491" w:rsidRPr="00EE4283" w:rsidRDefault="000E7491" w:rsidP="007444F4">
            <w:pPr>
              <w:pStyle w:val="NormalWeb"/>
              <w:numPr>
                <w:ilvl w:val="1"/>
                <w:numId w:val="2"/>
              </w:numPr>
              <w:tabs>
                <w:tab w:val="num" w:pos="1440"/>
              </w:tabs>
              <w:spacing w:before="0" w:after="0"/>
              <w:ind w:left="578"/>
              <w:jc w:val="both"/>
              <w:rPr>
                <w:rFonts w:eastAsia="Times New Roman"/>
                <w:sz w:val="20"/>
                <w:lang w:val="es-MX"/>
              </w:rPr>
            </w:pPr>
            <w:r w:rsidRPr="00EE4283">
              <w:rPr>
                <w:rFonts w:eastAsia="Times New Roman"/>
                <w:sz w:val="20"/>
                <w:lang w:val="es-MX"/>
              </w:rPr>
              <w:t>Pacificar el corazón: porque el Señor quiere hablarnos al corazón, nos quiere transformar. Por eso es importante: entrar en intimidad, dedicar tiempo a Jesús, puede ayudarse con una cruz o imagen o vela o música</w:t>
            </w:r>
          </w:p>
          <w:p w:rsidR="000E7491" w:rsidRPr="00EE4283" w:rsidRDefault="000E7491" w:rsidP="007444F4">
            <w:pPr>
              <w:pStyle w:val="NormalWeb"/>
              <w:numPr>
                <w:ilvl w:val="1"/>
                <w:numId w:val="2"/>
              </w:numPr>
              <w:tabs>
                <w:tab w:val="num" w:pos="1440"/>
              </w:tabs>
              <w:spacing w:before="0" w:after="0"/>
              <w:ind w:left="578"/>
              <w:jc w:val="both"/>
              <w:rPr>
                <w:rFonts w:eastAsia="Times New Roman"/>
                <w:sz w:val="20"/>
                <w:lang w:val="es-MX"/>
              </w:rPr>
            </w:pPr>
            <w:r w:rsidRPr="00EE4283">
              <w:rPr>
                <w:rFonts w:eastAsia="Times New Roman"/>
                <w:sz w:val="20"/>
                <w:lang w:val="es-MX"/>
              </w:rPr>
              <w:t xml:space="preserve"> Invocación del Espíritu (ver anexo)</w:t>
            </w:r>
          </w:p>
        </w:tc>
      </w:tr>
      <w:tr w:rsidR="000E7491" w:rsidRPr="00EE4283">
        <w:tblPrEx>
          <w:tblCellMar>
            <w:top w:w="0" w:type="dxa"/>
            <w:bottom w:w="0" w:type="dxa"/>
          </w:tblCellMar>
        </w:tblPrEx>
        <w:tc>
          <w:tcPr>
            <w:tcW w:w="2262" w:type="dxa"/>
          </w:tcPr>
          <w:p w:rsidR="000E7491" w:rsidRPr="00EE4283" w:rsidRDefault="000E7491" w:rsidP="00173706">
            <w:pPr>
              <w:pStyle w:val="NormalWeb"/>
              <w:spacing w:before="0" w:after="0"/>
              <w:jc w:val="both"/>
              <w:rPr>
                <w:rFonts w:eastAsia="Times New Roman"/>
                <w:sz w:val="20"/>
                <w:u w:val="single"/>
                <w:lang w:val="es-MX"/>
              </w:rPr>
            </w:pPr>
            <w:r w:rsidRPr="00EE4283">
              <w:rPr>
                <w:rFonts w:eastAsia="Times New Roman"/>
                <w:sz w:val="20"/>
                <w:u w:val="single"/>
                <w:lang w:val="es-MX"/>
              </w:rPr>
              <w:t>Lectura:</w:t>
            </w: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“Buscar leyendo”</w:t>
            </w:r>
          </w:p>
        </w:tc>
        <w:tc>
          <w:tcPr>
            <w:tcW w:w="8278" w:type="dxa"/>
          </w:tcPr>
          <w:p w:rsidR="000E7491" w:rsidRPr="00EE4283" w:rsidRDefault="000E7491" w:rsidP="007444F4">
            <w:pPr>
              <w:pStyle w:val="NormalWeb"/>
              <w:numPr>
                <w:ilvl w:val="0"/>
                <w:numId w:val="3"/>
              </w:numPr>
              <w:spacing w:before="0" w:after="0"/>
              <w:jc w:val="both"/>
              <w:rPr>
                <w:rFonts w:eastAsia="Times New Roman"/>
                <w:sz w:val="20"/>
                <w:lang w:val="es-MX"/>
              </w:rPr>
            </w:pPr>
            <w:r w:rsidRPr="00EE4283">
              <w:rPr>
                <w:rFonts w:eastAsia="Times New Roman"/>
                <w:sz w:val="20"/>
                <w:lang w:val="es-MX"/>
              </w:rPr>
              <w:t>Escoger, leer y estudiar un pasaje de la Biblia</w:t>
            </w:r>
          </w:p>
          <w:p w:rsidR="000E7491" w:rsidRPr="00EE4283" w:rsidRDefault="000E7491" w:rsidP="007444F4">
            <w:pPr>
              <w:pStyle w:val="NormalWeb"/>
              <w:numPr>
                <w:ilvl w:val="0"/>
                <w:numId w:val="3"/>
              </w:numPr>
              <w:spacing w:before="0" w:after="0"/>
              <w:jc w:val="both"/>
              <w:rPr>
                <w:rFonts w:eastAsia="Times New Roman"/>
                <w:sz w:val="20"/>
                <w:lang w:val="es-MX"/>
              </w:rPr>
            </w:pPr>
            <w:r w:rsidRPr="00EE4283">
              <w:rPr>
                <w:rFonts w:eastAsia="Times New Roman"/>
                <w:sz w:val="20"/>
                <w:lang w:val="es-MX"/>
              </w:rPr>
              <w:t>Leer lentamente el texto</w:t>
            </w:r>
          </w:p>
          <w:p w:rsidR="000E7491" w:rsidRPr="00EE4283" w:rsidRDefault="000E7491" w:rsidP="007444F4">
            <w:pPr>
              <w:pStyle w:val="NormalWeb"/>
              <w:numPr>
                <w:ilvl w:val="0"/>
                <w:numId w:val="3"/>
              </w:numPr>
              <w:spacing w:before="0" w:after="0"/>
              <w:jc w:val="both"/>
              <w:rPr>
                <w:rFonts w:eastAsia="Times New Roman"/>
                <w:sz w:val="20"/>
                <w:lang w:val="es-MX"/>
              </w:rPr>
            </w:pPr>
            <w:r w:rsidRPr="00EE4283">
              <w:rPr>
                <w:rFonts w:eastAsia="Times New Roman"/>
                <w:sz w:val="20"/>
                <w:lang w:val="es-MX"/>
              </w:rPr>
              <w:t>Releerlo varias veces para captar los detalles</w:t>
            </w:r>
          </w:p>
          <w:p w:rsidR="000E7491" w:rsidRPr="00EE4283" w:rsidRDefault="000E7491" w:rsidP="007444F4">
            <w:pPr>
              <w:pStyle w:val="NormalWeb"/>
              <w:numPr>
                <w:ilvl w:val="0"/>
                <w:numId w:val="3"/>
              </w:numPr>
              <w:spacing w:before="0" w:after="0"/>
              <w:jc w:val="both"/>
              <w:rPr>
                <w:rFonts w:eastAsia="Times New Roman"/>
                <w:sz w:val="20"/>
                <w:lang w:val="es-MX"/>
              </w:rPr>
            </w:pPr>
            <w:r w:rsidRPr="00EE4283">
              <w:rPr>
                <w:rFonts w:eastAsia="Times New Roman"/>
                <w:sz w:val="20"/>
                <w:lang w:val="es-MX"/>
              </w:rPr>
              <w:t xml:space="preserve">Me pregunto: </w:t>
            </w:r>
            <w:r w:rsidRPr="00EE4283">
              <w:rPr>
                <w:rFonts w:eastAsia="Times New Roman"/>
                <w:b/>
                <w:sz w:val="20"/>
                <w:lang w:val="es-MX"/>
              </w:rPr>
              <w:t>¿Qué dice el texto?</w:t>
            </w:r>
          </w:p>
          <w:p w:rsidR="000E7491" w:rsidRPr="00EE4283" w:rsidRDefault="000E7491" w:rsidP="007444F4">
            <w:pPr>
              <w:pStyle w:val="NormalWeb"/>
              <w:numPr>
                <w:ilvl w:val="0"/>
                <w:numId w:val="13"/>
              </w:numPr>
              <w:spacing w:before="0" w:after="0"/>
              <w:jc w:val="both"/>
              <w:rPr>
                <w:rFonts w:eastAsia="Times New Roman"/>
                <w:sz w:val="20"/>
                <w:lang w:val="es-MX"/>
              </w:rPr>
            </w:pPr>
            <w:r w:rsidRPr="00EE4283">
              <w:rPr>
                <w:rFonts w:eastAsia="Times New Roman"/>
                <w:sz w:val="20"/>
                <w:lang w:val="es-MX"/>
              </w:rPr>
              <w:t>Captar las ideas centrales</w:t>
            </w:r>
          </w:p>
          <w:p w:rsidR="000E7491" w:rsidRPr="00EE4283" w:rsidRDefault="000E7491" w:rsidP="007444F4">
            <w:pPr>
              <w:pStyle w:val="NormalWeb"/>
              <w:numPr>
                <w:ilvl w:val="0"/>
                <w:numId w:val="13"/>
              </w:numPr>
              <w:spacing w:before="0" w:after="0"/>
              <w:jc w:val="both"/>
              <w:rPr>
                <w:rFonts w:eastAsia="Times New Roman"/>
                <w:sz w:val="20"/>
                <w:lang w:val="es-MX"/>
              </w:rPr>
            </w:pPr>
            <w:r w:rsidRPr="00EE4283">
              <w:rPr>
                <w:rFonts w:eastAsia="Times New Roman"/>
                <w:sz w:val="20"/>
                <w:lang w:val="es-MX"/>
              </w:rPr>
              <w:t>Profundizar sobre el texto: hacerse preguntas, leer las notas al pie de página, apoyarse de otros textos</w:t>
            </w:r>
          </w:p>
          <w:p w:rsidR="000E7491" w:rsidRPr="00EE4283" w:rsidRDefault="000E7491" w:rsidP="007444F4">
            <w:pPr>
              <w:pStyle w:val="NormalWeb"/>
              <w:numPr>
                <w:ilvl w:val="0"/>
                <w:numId w:val="13"/>
              </w:numPr>
              <w:spacing w:before="0" w:after="0"/>
              <w:jc w:val="both"/>
              <w:rPr>
                <w:rFonts w:eastAsia="Times New Roman"/>
                <w:sz w:val="20"/>
                <w:lang w:val="es-MX"/>
              </w:rPr>
            </w:pPr>
            <w:r w:rsidRPr="00EE4283">
              <w:rPr>
                <w:rFonts w:eastAsia="Times New Roman"/>
                <w:sz w:val="20"/>
                <w:lang w:val="es-MX"/>
              </w:rPr>
              <w:t xml:space="preserve"> Sentir el texto: ¿qué me llamó más la atención?</w:t>
            </w:r>
          </w:p>
          <w:p w:rsidR="000E7491" w:rsidRPr="00EE4283" w:rsidRDefault="000E7491" w:rsidP="007444F4">
            <w:pPr>
              <w:pStyle w:val="NormalWeb"/>
              <w:numPr>
                <w:ilvl w:val="0"/>
                <w:numId w:val="13"/>
              </w:numPr>
              <w:spacing w:before="0" w:after="0"/>
              <w:jc w:val="both"/>
              <w:rPr>
                <w:rFonts w:eastAsia="Times New Roman"/>
                <w:sz w:val="20"/>
                <w:lang w:val="es-MX"/>
              </w:rPr>
            </w:pPr>
            <w:r w:rsidRPr="00EE4283">
              <w:rPr>
                <w:rFonts w:eastAsia="Times New Roman"/>
                <w:sz w:val="20"/>
                <w:lang w:val="es-MX"/>
              </w:rPr>
              <w:t>Apropiarse del texto: leer en voz alta el texto, reconstruir el texto, repetir frases que me gustan</w:t>
            </w:r>
          </w:p>
        </w:tc>
      </w:tr>
      <w:tr w:rsidR="000E7491" w:rsidRPr="00EE4283">
        <w:tblPrEx>
          <w:tblCellMar>
            <w:top w:w="0" w:type="dxa"/>
            <w:bottom w:w="0" w:type="dxa"/>
          </w:tblCellMar>
        </w:tblPrEx>
        <w:tc>
          <w:tcPr>
            <w:tcW w:w="2262" w:type="dxa"/>
          </w:tcPr>
          <w:p w:rsidR="000E7491" w:rsidRPr="00EE4283" w:rsidRDefault="000E7491" w:rsidP="00173706">
            <w:pPr>
              <w:pStyle w:val="NormalWeb"/>
              <w:spacing w:before="0" w:after="0"/>
              <w:jc w:val="both"/>
              <w:rPr>
                <w:rFonts w:eastAsia="Times New Roman"/>
                <w:sz w:val="20"/>
                <w:u w:val="single"/>
                <w:lang w:val="es-MX"/>
              </w:rPr>
            </w:pPr>
            <w:r w:rsidRPr="00EE4283">
              <w:rPr>
                <w:rFonts w:eastAsia="Times New Roman"/>
                <w:sz w:val="20"/>
                <w:u w:val="single"/>
                <w:lang w:val="es-MX"/>
              </w:rPr>
              <w:t>Meditación:</w:t>
            </w: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“Hallar meditando”</w:t>
            </w:r>
          </w:p>
        </w:tc>
        <w:tc>
          <w:tcPr>
            <w:tcW w:w="8278" w:type="dxa"/>
          </w:tcPr>
          <w:p w:rsidR="000E7491" w:rsidRPr="00EE4283" w:rsidRDefault="000E7491" w:rsidP="00173706">
            <w:pPr>
              <w:pStyle w:val="NormalWeb"/>
              <w:spacing w:before="0" w:after="0"/>
              <w:jc w:val="both"/>
              <w:rPr>
                <w:rFonts w:eastAsia="Times New Roman"/>
                <w:b/>
                <w:sz w:val="20"/>
                <w:lang w:val="es-MX"/>
              </w:rPr>
            </w:pPr>
            <w:r w:rsidRPr="00EE4283">
              <w:rPr>
                <w:rFonts w:eastAsia="Times New Roman"/>
                <w:b/>
                <w:sz w:val="20"/>
                <w:lang w:val="es-MX"/>
              </w:rPr>
              <w:t xml:space="preserve">            ¿Qué me dice el texto?</w:t>
            </w: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Se trata sobre todo de un ejercicio mental de preguntarnos ¿qué dice el texto? ¿por qué lo dice? ¿quién participa de la escena? ¿qué hace? ¿por qué lo hace? ¿qué puede significar eso? ¿dónde suceden las cosas? ¿cuándo suceden? ¿de qué modo suceden?</w:t>
            </w: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lastRenderedPageBreak/>
              <w:t>Se trata de pensar sobre el texto y poder ir poco a poco quedándonos con una imagen de Dios, con una Palabra de ese Dios que se me revela.</w:t>
            </w:r>
          </w:p>
        </w:tc>
      </w:tr>
      <w:tr w:rsidR="000E7491" w:rsidRPr="00EE4283">
        <w:tblPrEx>
          <w:tblCellMar>
            <w:top w:w="0" w:type="dxa"/>
            <w:bottom w:w="0" w:type="dxa"/>
          </w:tblCellMar>
        </w:tblPrEx>
        <w:tc>
          <w:tcPr>
            <w:tcW w:w="2262" w:type="dxa"/>
          </w:tcPr>
          <w:p w:rsidR="000E7491" w:rsidRPr="00EE4283" w:rsidRDefault="000E7491" w:rsidP="00173706">
            <w:pPr>
              <w:pStyle w:val="NormalWeb"/>
              <w:spacing w:before="0" w:after="0"/>
              <w:jc w:val="both"/>
              <w:rPr>
                <w:rFonts w:eastAsia="Times New Roman"/>
                <w:sz w:val="20"/>
                <w:u w:val="single"/>
                <w:lang w:val="es-MX"/>
              </w:rPr>
            </w:pPr>
            <w:r w:rsidRPr="00EE4283">
              <w:rPr>
                <w:rFonts w:eastAsia="Times New Roman"/>
                <w:sz w:val="20"/>
                <w:u w:val="single"/>
                <w:lang w:val="es-MX"/>
              </w:rPr>
              <w:lastRenderedPageBreak/>
              <w:t>Contempla</w:t>
            </w:r>
            <w:r w:rsidR="00DD2D11">
              <w:rPr>
                <w:rFonts w:eastAsia="Times New Roman"/>
                <w:sz w:val="20"/>
                <w:u w:val="single"/>
                <w:lang w:val="es-MX"/>
              </w:rPr>
              <w:t xml:space="preserve"> </w:t>
            </w:r>
            <w:r w:rsidRPr="00EE4283">
              <w:rPr>
                <w:rFonts w:eastAsia="Times New Roman"/>
                <w:sz w:val="20"/>
                <w:u w:val="single"/>
                <w:lang w:val="es-MX"/>
              </w:rPr>
              <w:t>ción:</w:t>
            </w: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“Se les abrirá contemplando”</w:t>
            </w: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p>
        </w:tc>
        <w:tc>
          <w:tcPr>
            <w:tcW w:w="8278" w:type="dxa"/>
          </w:tcPr>
          <w:p w:rsidR="000E7491" w:rsidRPr="00EE4283" w:rsidRDefault="000E7491" w:rsidP="00173706">
            <w:pPr>
              <w:pStyle w:val="NormalWeb"/>
              <w:spacing w:before="0" w:after="0"/>
              <w:jc w:val="both"/>
              <w:rPr>
                <w:rFonts w:eastAsia="Times New Roman"/>
                <w:b/>
                <w:sz w:val="20"/>
                <w:lang w:val="es-MX"/>
              </w:rPr>
            </w:pPr>
            <w:r w:rsidRPr="00EE4283">
              <w:rPr>
                <w:rFonts w:eastAsia="Times New Roman"/>
                <w:sz w:val="20"/>
                <w:lang w:val="es-MX"/>
              </w:rPr>
              <w:t xml:space="preserve">         </w:t>
            </w:r>
            <w:r w:rsidRPr="00EE4283">
              <w:rPr>
                <w:rFonts w:eastAsia="Times New Roman"/>
                <w:b/>
                <w:sz w:val="20"/>
                <w:lang w:val="es-MX"/>
              </w:rPr>
              <w:t>¿Qué me hace amar el texto?</w:t>
            </w: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Es la oración en su máxima calidad y pureza, pues se trata de quedarnos con una idea de Dios y como decía  el Cura de Ars “Yo le miro y el me mira”.  Nos quedamos con esa idea de Dios e intentamos amarlo con todas nuestras fuerzas, con todo nuestro corazón, intentando también dejarnos amar por ese Dios.  Lo contemplo, lo miro con amor, pero me dejo invadir también por su mirada de amor.</w:t>
            </w:r>
          </w:p>
        </w:tc>
      </w:tr>
      <w:tr w:rsidR="000E7491" w:rsidRPr="00EE4283">
        <w:tblPrEx>
          <w:tblCellMar>
            <w:top w:w="0" w:type="dxa"/>
            <w:bottom w:w="0" w:type="dxa"/>
          </w:tblCellMar>
        </w:tblPrEx>
        <w:tc>
          <w:tcPr>
            <w:tcW w:w="2262" w:type="dxa"/>
          </w:tcPr>
          <w:p w:rsidR="000E7491" w:rsidRPr="00EE4283" w:rsidRDefault="000E7491" w:rsidP="00173706">
            <w:pPr>
              <w:pStyle w:val="NormalWeb"/>
              <w:spacing w:before="0" w:after="0"/>
              <w:jc w:val="both"/>
              <w:rPr>
                <w:rFonts w:eastAsia="Times New Roman"/>
                <w:sz w:val="20"/>
                <w:u w:val="single"/>
                <w:lang w:val="es-MX"/>
              </w:rPr>
            </w:pPr>
            <w:r w:rsidRPr="00EE4283">
              <w:rPr>
                <w:rFonts w:eastAsia="Times New Roman"/>
                <w:sz w:val="20"/>
                <w:u w:val="single"/>
                <w:lang w:val="es-MX"/>
              </w:rPr>
              <w:t>Oración:</w:t>
            </w:r>
          </w:p>
          <w:p w:rsidR="000E7491" w:rsidRPr="00EE4283" w:rsidRDefault="000E7491" w:rsidP="00173706">
            <w:pPr>
              <w:pStyle w:val="NormalWeb"/>
              <w:spacing w:before="0" w:after="0"/>
              <w:jc w:val="both"/>
              <w:rPr>
                <w:rFonts w:eastAsia="Times New Roman"/>
                <w:sz w:val="20"/>
                <w:lang w:val="es-MX"/>
              </w:rPr>
            </w:pP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“Llamar orando”</w:t>
            </w:r>
          </w:p>
        </w:tc>
        <w:tc>
          <w:tcPr>
            <w:tcW w:w="8278" w:type="dxa"/>
          </w:tcPr>
          <w:p w:rsidR="000E7491" w:rsidRPr="00EE4283" w:rsidRDefault="000E7491" w:rsidP="00173706">
            <w:pPr>
              <w:pStyle w:val="NormalWeb"/>
              <w:spacing w:before="0" w:after="0"/>
              <w:ind w:left="360"/>
              <w:jc w:val="both"/>
              <w:rPr>
                <w:rFonts w:eastAsia="Times New Roman"/>
                <w:b/>
                <w:sz w:val="20"/>
                <w:lang w:val="es-MX"/>
              </w:rPr>
            </w:pPr>
            <w:r w:rsidRPr="00EE4283">
              <w:rPr>
                <w:rFonts w:eastAsia="Times New Roman"/>
                <w:b/>
                <w:sz w:val="20"/>
                <w:lang w:val="es-MX"/>
              </w:rPr>
              <w:t xml:space="preserve">  ¿Qué me hace decir el texto?</w:t>
            </w:r>
          </w:p>
          <w:p w:rsidR="000E7491" w:rsidRPr="00EE4283" w:rsidRDefault="000E7491" w:rsidP="00173706">
            <w:pPr>
              <w:pStyle w:val="NormalWeb"/>
              <w:spacing w:before="0" w:after="0"/>
              <w:jc w:val="both"/>
              <w:rPr>
                <w:rFonts w:eastAsia="Times New Roman"/>
                <w:sz w:val="20"/>
                <w:lang w:val="es-MX"/>
              </w:rPr>
            </w:pPr>
            <w:r w:rsidRPr="00EE4283">
              <w:rPr>
                <w:rFonts w:eastAsia="Times New Roman"/>
                <w:sz w:val="20"/>
                <w:lang w:val="es-MX"/>
              </w:rPr>
              <w:t>La oración brota espontáneamente de la meditación (Jn 10,4) sea como súplica al Señor, como agradecimiento o como entrega.  El amor que se ha contemplado finalmente se vuelve palabra para responder a la Palabra que se ha contemplado.</w:t>
            </w:r>
          </w:p>
        </w:tc>
      </w:tr>
    </w:tbl>
    <w:p w:rsidR="000E7491" w:rsidRPr="00EE4283" w:rsidRDefault="000E7491" w:rsidP="000E7491">
      <w:pPr>
        <w:pStyle w:val="NormalWeb"/>
        <w:spacing w:before="0" w:after="0"/>
        <w:jc w:val="both"/>
        <w:rPr>
          <w:rFonts w:eastAsia="Times New Roman"/>
          <w:sz w:val="20"/>
          <w:lang w:val="es-MX"/>
        </w:rPr>
      </w:pPr>
    </w:p>
    <w:p w:rsidR="000E7491" w:rsidRPr="00EE4283" w:rsidRDefault="000E7491" w:rsidP="000E7491">
      <w:pPr>
        <w:pStyle w:val="NormalWeb"/>
        <w:spacing w:before="0" w:after="0"/>
        <w:jc w:val="right"/>
        <w:rPr>
          <w:rFonts w:eastAsia="Times New Roman"/>
          <w:b/>
          <w:sz w:val="32"/>
          <w:lang w:val="es-MX"/>
        </w:rPr>
      </w:pPr>
    </w:p>
    <w:p w:rsidR="000E7491" w:rsidRPr="00EE4283" w:rsidRDefault="000E7491" w:rsidP="000E7491">
      <w:pPr>
        <w:pStyle w:val="NormalWeb"/>
        <w:spacing w:before="0" w:after="0"/>
        <w:jc w:val="right"/>
        <w:rPr>
          <w:rFonts w:eastAsia="Times New Roman"/>
          <w:b/>
          <w:sz w:val="32"/>
          <w:lang w:val="es-MX"/>
        </w:rPr>
      </w:pPr>
    </w:p>
    <w:p w:rsidR="000E7491" w:rsidRPr="00EE4283" w:rsidRDefault="000E7491" w:rsidP="000E7491">
      <w:pPr>
        <w:pStyle w:val="NormalWeb"/>
        <w:spacing w:before="0" w:after="0"/>
        <w:jc w:val="right"/>
        <w:rPr>
          <w:rFonts w:eastAsia="Times New Roman"/>
          <w:b/>
          <w:sz w:val="32"/>
          <w:lang w:val="es-MX"/>
        </w:rPr>
      </w:pPr>
      <w:r w:rsidRPr="00EE4283">
        <w:rPr>
          <w:rFonts w:eastAsia="Times New Roman"/>
          <w:b/>
          <w:sz w:val="32"/>
          <w:lang w:val="es-MX"/>
        </w:rPr>
        <w:t>ANEXO</w:t>
      </w:r>
    </w:p>
    <w:p w:rsidR="000E7491" w:rsidRPr="00EE4283" w:rsidRDefault="000E7491" w:rsidP="000E7491">
      <w:pPr>
        <w:pStyle w:val="NormalWeb"/>
        <w:spacing w:before="0" w:after="0"/>
        <w:rPr>
          <w:rFonts w:eastAsia="Times New Roman"/>
          <w:sz w:val="20"/>
          <w:lang w:val="es-MX"/>
        </w:rPr>
      </w:pPr>
    </w:p>
    <w:p w:rsidR="000E7491" w:rsidRPr="00EE4283" w:rsidRDefault="00173706" w:rsidP="007444F4">
      <w:pPr>
        <w:pStyle w:val="NormalWeb"/>
        <w:numPr>
          <w:ilvl w:val="0"/>
          <w:numId w:val="5"/>
        </w:numPr>
        <w:spacing w:before="0" w:after="0"/>
        <w:rPr>
          <w:rFonts w:eastAsia="Times New Roman"/>
          <w:sz w:val="20"/>
          <w:lang w:val="es-MX"/>
        </w:rPr>
      </w:pPr>
      <w:r>
        <w:rPr>
          <w:rFonts w:eastAsia="Times New Roman"/>
          <w:noProof/>
          <w:sz w:val="20"/>
          <w:lang w:val="es-MX" w:eastAsia="es-MX"/>
        </w:rPr>
        <w:pict>
          <v:group id="_x0000_s1437" style="position:absolute;left:0;text-align:left;margin-left:-9pt;margin-top:15.7pt;width:515.65pt;height:171pt;z-index:251658752" coordorigin="671,5711" coordsize="10313,3420">
            <v:shape id="_x0000_s1411" type="#_x0000_t202" style="position:absolute;left:1451;top:8201;width:2100;height:507" o:regroupid="1" stroked="f">
              <v:textbox style="mso-next-textbox:#_x0000_s1411">
                <w:txbxContent>
                  <w:p w:rsidR="000E7491" w:rsidRPr="00173706" w:rsidRDefault="000E7491" w:rsidP="000E7491">
                    <w:pPr>
                      <w:pStyle w:val="NormalWeb"/>
                      <w:spacing w:before="0" w:after="0"/>
                      <w:rPr>
                        <w:rFonts w:ascii="Comic Sans MS" w:eastAsia="Times New Roman" w:hAnsi="Comic Sans MS"/>
                        <w:b/>
                        <w:sz w:val="20"/>
                        <w:lang w:val="es-CR"/>
                      </w:rPr>
                    </w:pPr>
                    <w:r w:rsidRPr="00173706">
                      <w:rPr>
                        <w:rFonts w:ascii="Comic Sans MS" w:eastAsia="Times New Roman" w:hAnsi="Comic Sans MS"/>
                        <w:b/>
                        <w:sz w:val="20"/>
                        <w:lang w:val="es-CR"/>
                      </w:rPr>
                      <w:t>LECTURA</w:t>
                    </w:r>
                  </w:p>
                </w:txbxContent>
              </v:textbox>
            </v:shape>
            <v:shape id="_x0000_s1412" type="#_x0000_t202" style="position:absolute;left:3791;top:7841;width:1920;height:540" o:regroupid="1" stroked="f">
              <v:textbox style="mso-next-textbox:#_x0000_s1412">
                <w:txbxContent>
                  <w:p w:rsidR="000E7491" w:rsidRPr="00173706" w:rsidRDefault="000E7491" w:rsidP="000E7491">
                    <w:pPr>
                      <w:rPr>
                        <w:rFonts w:ascii="Comic Sans MS" w:hAnsi="Comic Sans MS"/>
                        <w:b/>
                        <w:sz w:val="20"/>
                      </w:rPr>
                    </w:pPr>
                    <w:r w:rsidRPr="00173706">
                      <w:rPr>
                        <w:rFonts w:ascii="Comic Sans MS" w:hAnsi="Comic Sans MS"/>
                        <w:b/>
                        <w:sz w:val="20"/>
                      </w:rPr>
                      <w:t>MEDITACIÓN</w:t>
                    </w:r>
                  </w:p>
                </w:txbxContent>
              </v:textbox>
            </v:shape>
            <v:group id="_x0000_s1436" style="position:absolute;left:671;top:5711;width:10313;height:3420" coordorigin="611,5711" coordsize="10313,3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10" type="#_x0000_t136" style="position:absolute;left:3551;top:8411;width:7080;height:532" fillcolor="#b2b2b2" strokecolor="#33c" strokeweight="1pt">
                <v:fill opacity=".5"/>
                <v:shadow on="t" color="#99f" offset="3pt"/>
                <v:textpath style="font-family:&quot;Tempus Sans ITC&quot;;font-size:32pt;font-weight:bold;v-text-kern:t" trim="t" fitpath="t" string="Lectio Divina"/>
              </v:shape>
              <v:group id="_x0000_s1435" style="position:absolute;left:611;top:5711;width:10313;height:3420" coordorigin="611,5711" coordsize="10313,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8" type="#_x0000_t75" style="position:absolute;left:10391;top:5711;width:533;height:1620">
                  <v:imagedata r:id="rId9" o:title=""/>
                </v:shape>
                <v:shape id="_x0000_s1429" type="#_x0000_t75" style="position:absolute;left:611;top:7509;width:648;height:1394" o:allowincell="f">
                  <v:imagedata r:id="rId10" o:title=""/>
                </v:shape>
                <v:line id="_x0000_s1431" style="position:absolute;flip:y" from="10751,6971" to="10751,9131"/>
                <v:line id="_x0000_s1407" style="position:absolute;flip:y" from="5831,7384" to="5831,7744" o:regroupid="1"/>
                <v:line id="_x0000_s1408" style="position:absolute;flip:y" from="1391,8080" to="1391,9108" o:regroupid="1"/>
                <v:line id="_x0000_s1409" style="position:absolute" from="1391,9108" to="10751,9108" o:regroupid="1"/>
                <v:shape id="_x0000_s1413" type="#_x0000_t202" style="position:absolute;left:6131;top:7481;width:1680;height:540" o:regroupid="1" stroked="f">
                  <v:textbox style="mso-next-textbox:#_x0000_s1413">
                    <w:txbxContent>
                      <w:p w:rsidR="000E7491" w:rsidRPr="00173706" w:rsidRDefault="000E7491" w:rsidP="000E7491">
                        <w:pPr>
                          <w:rPr>
                            <w:rFonts w:ascii="Comic Sans MS" w:hAnsi="Comic Sans MS"/>
                            <w:b/>
                            <w:sz w:val="20"/>
                          </w:rPr>
                        </w:pPr>
                        <w:r w:rsidRPr="00173706">
                          <w:rPr>
                            <w:rFonts w:ascii="Comic Sans MS" w:hAnsi="Comic Sans MS"/>
                            <w:b/>
                            <w:sz w:val="20"/>
                          </w:rPr>
                          <w:t>ORACION</w:t>
                        </w:r>
                      </w:p>
                    </w:txbxContent>
                  </v:textbox>
                </v:shape>
                <v:shape id="_x0000_s1414" type="#_x0000_t202" style="position:absolute;left:7871;top:7151;width:2880;height:720" o:regroupid="1" stroked="f">
                  <v:textbox style="mso-next-textbox:#_x0000_s1414">
                    <w:txbxContent>
                      <w:p w:rsidR="000E7491" w:rsidRPr="00173706" w:rsidRDefault="000E7491" w:rsidP="000E7491">
                        <w:pPr>
                          <w:pStyle w:val="NormalWeb"/>
                          <w:spacing w:before="0" w:after="0"/>
                          <w:rPr>
                            <w:rFonts w:ascii="Comic Sans MS" w:eastAsia="Times New Roman" w:hAnsi="Comic Sans MS"/>
                            <w:b/>
                            <w:lang w:val="es-CR"/>
                          </w:rPr>
                        </w:pPr>
                        <w:r w:rsidRPr="00173706">
                          <w:rPr>
                            <w:rFonts w:ascii="Comic Sans MS" w:eastAsia="Times New Roman" w:hAnsi="Comic Sans MS"/>
                            <w:b/>
                            <w:lang w:val="es-CR"/>
                          </w:rPr>
                          <w:t>CONTEMPLACION</w:t>
                        </w:r>
                      </w:p>
                    </w:txbxContent>
                  </v:textbox>
                </v:shape>
                <v:line id="_x0000_s1415" style="position:absolute" from="5816,7361" to="8216,7361" o:regroupid="1"/>
                <v:line id="_x0000_s1416" style="position:absolute" from="3431,7719" to="5831,7719" o:regroupid="1"/>
                <v:line id="_x0000_s1417" style="position:absolute" from="1391,8080" to="3431,8080" o:regroupid="1"/>
                <v:line id="_x0000_s1430" style="position:absolute;flip:y" from="8201,6986" to="8201,7346" o:regroupid="1"/>
                <v:line id="_x0000_s1432" style="position:absolute" from="8186,6971" to="10586,6971" o:regroupid="1"/>
                <v:line id="_x0000_s1433" style="position:absolute" from="3431,7721" to="3431,8081" o:regroupid="1"/>
              </v:group>
            </v:group>
          </v:group>
        </w:pict>
      </w:r>
      <w:r w:rsidR="000E7491" w:rsidRPr="00EE4283">
        <w:rPr>
          <w:rFonts w:eastAsia="Times New Roman"/>
          <w:b/>
          <w:sz w:val="20"/>
          <w:lang w:val="es-MX"/>
        </w:rPr>
        <w:t>La Escalera</w:t>
      </w:r>
      <w:r w:rsidR="000E7491" w:rsidRPr="00EE4283">
        <w:rPr>
          <w:rFonts w:eastAsia="Times New Roman"/>
          <w:sz w:val="20"/>
          <w:lang w:val="es-MX"/>
        </w:rPr>
        <w:t xml:space="preserve"> (se puede hacer un cartel para que los jóvenes identifiquen y comprendan mejor los momentos de la Lectio Divina)</w:t>
      </w: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173706" w:rsidRDefault="00173706" w:rsidP="00173706">
      <w:pPr>
        <w:pStyle w:val="NormalWeb"/>
        <w:spacing w:before="0" w:after="0"/>
        <w:ind w:left="360"/>
        <w:rPr>
          <w:rFonts w:eastAsia="Times New Roman"/>
          <w:sz w:val="20"/>
          <w:lang w:val="es-MX"/>
        </w:rPr>
      </w:pPr>
    </w:p>
    <w:p w:rsidR="00173706" w:rsidRDefault="00173706" w:rsidP="00173706">
      <w:pPr>
        <w:pStyle w:val="NormalWeb"/>
        <w:spacing w:before="0" w:after="0"/>
        <w:ind w:left="360"/>
        <w:rPr>
          <w:rFonts w:eastAsia="Times New Roman"/>
          <w:sz w:val="20"/>
          <w:lang w:val="es-MX"/>
        </w:rPr>
      </w:pPr>
    </w:p>
    <w:p w:rsidR="00173706" w:rsidRDefault="00173706" w:rsidP="00173706">
      <w:pPr>
        <w:pStyle w:val="NormalWeb"/>
        <w:spacing w:before="0" w:after="0"/>
        <w:ind w:left="360"/>
        <w:rPr>
          <w:rFonts w:eastAsia="Times New Roman"/>
          <w:sz w:val="20"/>
          <w:lang w:val="es-MX"/>
        </w:rPr>
      </w:pPr>
    </w:p>
    <w:p w:rsidR="00173706" w:rsidRDefault="00173706" w:rsidP="00173706">
      <w:pPr>
        <w:pStyle w:val="NormalWeb"/>
        <w:spacing w:before="0" w:after="0"/>
        <w:ind w:left="360"/>
        <w:rPr>
          <w:rFonts w:eastAsia="Times New Roman"/>
          <w:sz w:val="20"/>
          <w:lang w:val="es-MX"/>
        </w:rPr>
      </w:pPr>
    </w:p>
    <w:p w:rsidR="00173706" w:rsidRDefault="00173706" w:rsidP="00173706">
      <w:pPr>
        <w:pStyle w:val="NormalWeb"/>
        <w:spacing w:before="0" w:after="0"/>
        <w:ind w:left="360"/>
        <w:rPr>
          <w:rFonts w:eastAsia="Times New Roman"/>
          <w:sz w:val="20"/>
          <w:lang w:val="es-MX"/>
        </w:rPr>
      </w:pPr>
    </w:p>
    <w:p w:rsidR="00173706" w:rsidRPr="00173706" w:rsidRDefault="00173706" w:rsidP="00173706">
      <w:pPr>
        <w:pStyle w:val="NormalWeb"/>
        <w:spacing w:before="0" w:after="0"/>
        <w:ind w:left="360"/>
        <w:rPr>
          <w:rFonts w:eastAsia="Times New Roman"/>
          <w:sz w:val="20"/>
          <w:lang w:val="es-MX"/>
        </w:rPr>
      </w:pPr>
    </w:p>
    <w:p w:rsidR="000E7491" w:rsidRPr="00EE4283" w:rsidRDefault="000E7491" w:rsidP="007444F4">
      <w:pPr>
        <w:pStyle w:val="NormalWeb"/>
        <w:numPr>
          <w:ilvl w:val="0"/>
          <w:numId w:val="5"/>
        </w:numPr>
        <w:spacing w:before="0" w:after="0"/>
        <w:rPr>
          <w:rFonts w:eastAsia="Times New Roman"/>
          <w:sz w:val="20"/>
          <w:lang w:val="es-MX"/>
        </w:rPr>
      </w:pPr>
      <w:r w:rsidRPr="00EE4283">
        <w:rPr>
          <w:rFonts w:eastAsia="Times New Roman"/>
          <w:b/>
          <w:sz w:val="20"/>
          <w:lang w:val="es-MX"/>
        </w:rPr>
        <w:t xml:space="preserve">Preguntas básicas que me pueden ayudar en la lectura y oración del texto bíblico </w:t>
      </w:r>
      <w:r w:rsidRPr="00EE4283">
        <w:rPr>
          <w:rFonts w:eastAsia="Times New Roman"/>
          <w:sz w:val="20"/>
          <w:lang w:val="es-MX"/>
        </w:rPr>
        <w:t>(se puede hacer un cartel para que los jóvenes identifiquen y comprendan mejor los momentos de la Lectio Divina)</w:t>
      </w:r>
    </w:p>
    <w:p w:rsidR="000E7491" w:rsidRPr="00EE4283" w:rsidRDefault="00173706" w:rsidP="000E7491">
      <w:pPr>
        <w:pStyle w:val="NormalWeb"/>
        <w:spacing w:before="0" w:after="0"/>
        <w:rPr>
          <w:rFonts w:eastAsia="Times New Roman"/>
          <w:noProof/>
          <w:sz w:val="20"/>
        </w:rPr>
      </w:pPr>
      <w:r w:rsidRPr="00EE4283">
        <w:rPr>
          <w:rFonts w:eastAsia="Times New Roman"/>
          <w:noProof/>
          <w:sz w:val="20"/>
        </w:rPr>
        <w:pict>
          <v:group id="_x0000_s1419" style="position:absolute;left:0;text-align:left;margin-left:99pt;margin-top:3.5pt;width:282pt;height:180pt;z-index:251656704" coordorigin="3000,7198" coordsize="5400,3240">
            <v:line id="_x0000_s1420" style="position:absolute;flip:x" from="3000,7198" to="5640,10438"/>
            <v:line id="_x0000_s1421" style="position:absolute" from="5640,7198" to="8400,10438"/>
            <v:line id="_x0000_s1422" style="position:absolute" from="3000,10438" to="8400,10438"/>
            <v:line id="_x0000_s1423" style="position:absolute" from="3600,9718" to="7800,9718"/>
            <v:line id="_x0000_s1424" style="position:absolute" from="4200,8998" to="7200,8998"/>
            <v:shape id="_x0000_s1425" type="#_x0000_t202" style="position:absolute;left:3840;top:9898;width:3720;height:360" stroked="f">
              <v:textbox style="mso-next-textbox:#_x0000_s1425">
                <w:txbxContent>
                  <w:p w:rsidR="000E7491" w:rsidRPr="00173706" w:rsidRDefault="000E7491" w:rsidP="000E7491">
                    <w:pPr>
                      <w:jc w:val="center"/>
                      <w:rPr>
                        <w:rFonts w:ascii="Comic Sans MS" w:hAnsi="Comic Sans MS"/>
                        <w:b/>
                      </w:rPr>
                    </w:pPr>
                    <w:r w:rsidRPr="00173706">
                      <w:rPr>
                        <w:rFonts w:ascii="Comic Sans MS" w:hAnsi="Comic Sans MS"/>
                        <w:b/>
                      </w:rPr>
                      <w:t>¿Qué me hace decir el texto?</w:t>
                    </w:r>
                  </w:p>
                </w:txbxContent>
              </v:textbox>
            </v:shape>
            <v:shape id="_x0000_s1426" type="#_x0000_t202" style="position:absolute;left:4320;top:9178;width:2640;height:360" stroked="f">
              <v:textbox style="mso-next-textbox:#_x0000_s1426">
                <w:txbxContent>
                  <w:p w:rsidR="000E7491" w:rsidRPr="00173706" w:rsidRDefault="000E7491" w:rsidP="000E7491">
                    <w:pPr>
                      <w:jc w:val="center"/>
                      <w:rPr>
                        <w:rFonts w:ascii="Comic Sans MS" w:hAnsi="Comic Sans MS"/>
                        <w:b/>
                        <w:sz w:val="20"/>
                      </w:rPr>
                    </w:pPr>
                    <w:r w:rsidRPr="00173706">
                      <w:rPr>
                        <w:rFonts w:ascii="Comic Sans MS" w:hAnsi="Comic Sans MS"/>
                        <w:b/>
                        <w:sz w:val="20"/>
                      </w:rPr>
                      <w:t>¿Qué me dice el texto?</w:t>
                    </w:r>
                  </w:p>
                </w:txbxContent>
              </v:textbox>
            </v:shape>
            <v:shape id="_x0000_s1427" type="#_x0000_t202" style="position:absolute;left:4920;top:8098;width:1440;height:720" stroked="f">
              <v:textbox style="mso-next-textbox:#_x0000_s1427">
                <w:txbxContent>
                  <w:p w:rsidR="000E7491" w:rsidRDefault="000E7491" w:rsidP="000E7491">
                    <w:pPr>
                      <w:pStyle w:val="Textoindependiente3"/>
                      <w:rPr>
                        <w:b/>
                      </w:rPr>
                    </w:pPr>
                    <w:r>
                      <w:rPr>
                        <w:b/>
                      </w:rPr>
                      <w:t>¿Qué dice el texto?</w:t>
                    </w:r>
                  </w:p>
                </w:txbxContent>
              </v:textbox>
            </v:shape>
          </v:group>
        </w:pict>
      </w: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Default="000E7491" w:rsidP="000E7491">
      <w:pPr>
        <w:pStyle w:val="NormalWeb"/>
        <w:spacing w:before="0" w:after="0"/>
        <w:rPr>
          <w:rFonts w:eastAsia="Times New Roman"/>
          <w:sz w:val="20"/>
          <w:lang w:val="es-MX"/>
        </w:rPr>
      </w:pPr>
    </w:p>
    <w:p w:rsidR="00173706" w:rsidRDefault="00173706" w:rsidP="000E7491">
      <w:pPr>
        <w:pStyle w:val="NormalWeb"/>
        <w:spacing w:before="0" w:after="0"/>
        <w:rPr>
          <w:rFonts w:eastAsia="Times New Roman"/>
          <w:sz w:val="20"/>
          <w:lang w:val="es-MX"/>
        </w:rPr>
      </w:pPr>
    </w:p>
    <w:p w:rsidR="00173706" w:rsidRDefault="00173706" w:rsidP="000E7491">
      <w:pPr>
        <w:pStyle w:val="NormalWeb"/>
        <w:spacing w:before="0" w:after="0"/>
        <w:rPr>
          <w:rFonts w:eastAsia="Times New Roman"/>
          <w:sz w:val="20"/>
          <w:lang w:val="es-MX"/>
        </w:rPr>
      </w:pPr>
    </w:p>
    <w:p w:rsidR="00173706" w:rsidRDefault="00173706" w:rsidP="000E7491">
      <w:pPr>
        <w:pStyle w:val="NormalWeb"/>
        <w:spacing w:before="0" w:after="0"/>
        <w:rPr>
          <w:rFonts w:eastAsia="Times New Roman"/>
          <w:sz w:val="20"/>
          <w:lang w:val="es-MX"/>
        </w:rPr>
      </w:pPr>
    </w:p>
    <w:p w:rsidR="00173706" w:rsidRPr="00EE4283" w:rsidRDefault="00173706" w:rsidP="000E7491">
      <w:pPr>
        <w:pStyle w:val="NormalWeb"/>
        <w:spacing w:before="0" w:after="0"/>
        <w:rPr>
          <w:rFonts w:eastAsia="Times New Roman"/>
          <w:sz w:val="20"/>
          <w:lang w:val="es-MX"/>
        </w:rPr>
      </w:pPr>
    </w:p>
    <w:p w:rsidR="000E7491" w:rsidRPr="00EE4283" w:rsidRDefault="000E7491" w:rsidP="007444F4">
      <w:pPr>
        <w:pStyle w:val="NormalWeb"/>
        <w:numPr>
          <w:ilvl w:val="0"/>
          <w:numId w:val="5"/>
        </w:numPr>
        <w:spacing w:before="0" w:after="0"/>
        <w:rPr>
          <w:rFonts w:eastAsia="Times New Roman"/>
          <w:sz w:val="20"/>
          <w:lang w:val="es-MX"/>
        </w:rPr>
      </w:pPr>
      <w:r w:rsidRPr="00EE4283">
        <w:rPr>
          <w:rFonts w:eastAsia="Times New Roman"/>
          <w:b/>
          <w:sz w:val="20"/>
          <w:lang w:val="es-MX"/>
        </w:rPr>
        <w:t>Oración de Invocación el Espíritu Santo</w:t>
      </w:r>
      <w:r w:rsidRPr="00EE4283">
        <w:rPr>
          <w:rFonts w:eastAsia="Times New Roman"/>
          <w:sz w:val="20"/>
          <w:lang w:val="es-MX"/>
        </w:rPr>
        <w:t xml:space="preserve"> (ejercicio preparatorio) (se puede fotocopiar para cada joven)</w:t>
      </w:r>
    </w:p>
    <w:p w:rsidR="000E7491" w:rsidRPr="00EE4283" w:rsidRDefault="000E7491" w:rsidP="000E7491">
      <w:pPr>
        <w:pStyle w:val="NormalWeb"/>
        <w:spacing w:before="0" w:after="0"/>
        <w:rPr>
          <w:rFonts w:eastAsia="Times New Roman"/>
          <w:b/>
          <w:sz w:val="20"/>
          <w:lang w:val="es-MX"/>
        </w:rPr>
      </w:pP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“Dios nuestro, Padre de la luz</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Tu has enviado al mundo tu Palabra</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sabiduría que sale de tu boca</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que ha reinado sobre todos los pueblos de la sierra</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Tu has querido que ella haga su morada en Israel</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que a través de Moisés, los Profetas y los Salmos,</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ella manifieste tu voluntad</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hable a tu pueblo de Jesús, el Mesías esperado.</w:t>
      </w: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Finalmente, has querido que tu propio Hijo</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 xml:space="preserve">Palabra eterna que de ti procede </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 xml:space="preserve">se hiciese carne </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plantase su tienda en medio de nosotros.</w:t>
      </w: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El, nació de la Virgen María</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fue concebido por el Espíritu Santo.</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envía hora tu espíritu Santo sobre mi:</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que El me de un corazón capaz de escuchar</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me permita encontrarte en tus Santas Escrituras</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engendre tu Verbo en mi</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que tu Espíritu Santo levante el velo de mis ojos</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que El me conduzca a la Verdad completa</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y me de inteligencia y perseverancia.</w:t>
      </w:r>
    </w:p>
    <w:p w:rsidR="000E7491" w:rsidRPr="00EE4283" w:rsidRDefault="000E7491" w:rsidP="000E7491">
      <w:pPr>
        <w:pStyle w:val="NormalWeb"/>
        <w:spacing w:before="0" w:after="0"/>
        <w:rPr>
          <w:rFonts w:eastAsia="Times New Roman"/>
          <w:sz w:val="20"/>
          <w:lang w:val="es-MX"/>
        </w:rPr>
      </w:pP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Te lo pido por Jesucristo, nuestro Señor,</w:t>
      </w:r>
    </w:p>
    <w:p w:rsidR="000E7491" w:rsidRPr="00EE4283" w:rsidRDefault="000E7491" w:rsidP="000E7491">
      <w:pPr>
        <w:pStyle w:val="NormalWeb"/>
        <w:spacing w:before="0" w:after="0"/>
        <w:rPr>
          <w:rFonts w:eastAsia="Times New Roman"/>
          <w:sz w:val="20"/>
          <w:lang w:val="es-MX"/>
        </w:rPr>
      </w:pPr>
      <w:r w:rsidRPr="00EE4283">
        <w:rPr>
          <w:rFonts w:eastAsia="Times New Roman"/>
          <w:sz w:val="20"/>
          <w:lang w:val="es-MX"/>
        </w:rPr>
        <w:t xml:space="preserve">Que sea bendito por los siglos de los siglos. </w:t>
      </w:r>
      <w:r w:rsidRPr="00EE4283">
        <w:rPr>
          <w:rFonts w:eastAsia="Times New Roman"/>
          <w:b/>
          <w:sz w:val="20"/>
          <w:lang w:val="es-MX"/>
        </w:rPr>
        <w:t>AMEN</w:t>
      </w:r>
    </w:p>
    <w:p w:rsidR="000E7491" w:rsidRDefault="000E7491" w:rsidP="000E7491">
      <w:pPr>
        <w:pStyle w:val="NormalWeb"/>
        <w:spacing w:before="0" w:after="0"/>
        <w:rPr>
          <w:rFonts w:eastAsia="Times New Roman"/>
          <w:sz w:val="20"/>
          <w:lang w:val="es-MX"/>
        </w:rPr>
      </w:pPr>
    </w:p>
    <w:p w:rsidR="00173706" w:rsidRPr="00EE4283" w:rsidRDefault="00173706" w:rsidP="000E7491">
      <w:pPr>
        <w:pStyle w:val="NormalWeb"/>
        <w:spacing w:before="0" w:after="0"/>
        <w:rPr>
          <w:rFonts w:eastAsia="Times New Roman"/>
          <w:sz w:val="20"/>
          <w:lang w:val="es-MX"/>
        </w:rPr>
      </w:pPr>
    </w:p>
    <w:p w:rsidR="000E7491" w:rsidRPr="00EE4283" w:rsidRDefault="000E7491" w:rsidP="007444F4">
      <w:pPr>
        <w:pStyle w:val="NormalWeb"/>
        <w:numPr>
          <w:ilvl w:val="0"/>
          <w:numId w:val="5"/>
        </w:numPr>
        <w:spacing w:before="0" w:after="0"/>
        <w:rPr>
          <w:rFonts w:eastAsia="Times New Roman"/>
          <w:b/>
          <w:sz w:val="20"/>
          <w:lang w:val="es-MX"/>
        </w:rPr>
      </w:pPr>
      <w:r w:rsidRPr="00EE4283">
        <w:rPr>
          <w:rFonts w:eastAsia="Times New Roman"/>
          <w:b/>
          <w:sz w:val="20"/>
          <w:lang w:val="es-MX"/>
        </w:rPr>
        <w:t>Algunos textos bíblicos para la lectura y meditación que se pueden utilizar en algunas reuniones o en las casas</w:t>
      </w:r>
    </w:p>
    <w:p w:rsidR="000E7491" w:rsidRDefault="000E7491" w:rsidP="000E7491">
      <w:pPr>
        <w:pStyle w:val="NormalWeb"/>
        <w:spacing w:before="0" w:after="0"/>
        <w:rPr>
          <w:rFonts w:eastAsia="Times New Roman"/>
          <w:sz w:val="20"/>
          <w:lang w:val="es-MX"/>
        </w:rPr>
      </w:pPr>
    </w:p>
    <w:p w:rsidR="00173706" w:rsidRDefault="00173706" w:rsidP="000E7491">
      <w:pPr>
        <w:pStyle w:val="NormalWeb"/>
        <w:spacing w:before="0" w:after="0"/>
        <w:rPr>
          <w:rFonts w:eastAsia="Times New Roman"/>
          <w:sz w:val="20"/>
          <w:lang w:val="es-MX"/>
        </w:rPr>
      </w:pPr>
    </w:p>
    <w:p w:rsidR="000E7491" w:rsidRPr="00EE4283" w:rsidRDefault="000E7491" w:rsidP="000E7491">
      <w:pPr>
        <w:pStyle w:val="NormalWeb"/>
        <w:spacing w:before="0" w:after="0"/>
        <w:ind w:left="360"/>
        <w:rPr>
          <w:rFonts w:eastAsia="Times New Roman"/>
          <w:sz w:val="20"/>
          <w:lang w:val="es-MX"/>
        </w:rPr>
      </w:pPr>
      <w:r w:rsidRPr="00EE4283">
        <w:rPr>
          <w:rFonts w:eastAsia="Times New Roman"/>
          <w:sz w:val="20"/>
          <w:lang w:val="es-MX"/>
        </w:rPr>
        <w:t>Mt 4, 18-22</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5, 13-16</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6, 7-15</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6, 25-34</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8, 23-27</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13, 1-9</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14, 22-33</w:t>
      </w:r>
    </w:p>
    <w:p w:rsidR="000E7491" w:rsidRPr="00EE4283" w:rsidRDefault="000E7491" w:rsidP="000E7491">
      <w:pPr>
        <w:pStyle w:val="NormalWeb"/>
        <w:spacing w:before="0" w:after="0"/>
        <w:ind w:left="1080" w:hanging="720"/>
        <w:rPr>
          <w:rFonts w:eastAsia="Times New Roman"/>
          <w:sz w:val="20"/>
          <w:lang w:val="es-MX"/>
        </w:rPr>
      </w:pPr>
      <w:r w:rsidRPr="00EE4283">
        <w:rPr>
          <w:rFonts w:eastAsia="Times New Roman"/>
          <w:sz w:val="20"/>
          <w:lang w:val="es-MX"/>
        </w:rPr>
        <w:t>Mt 19, 16-22</w:t>
      </w:r>
    </w:p>
    <w:p w:rsidR="000E7491" w:rsidRPr="00EE4283" w:rsidRDefault="000E7491" w:rsidP="000E7491">
      <w:pPr>
        <w:pStyle w:val="NormalWeb"/>
        <w:spacing w:before="0" w:after="0"/>
        <w:ind w:firstLine="25"/>
        <w:rPr>
          <w:rFonts w:eastAsia="Times New Roman"/>
          <w:sz w:val="20"/>
          <w:lang w:val="es-MX"/>
        </w:rPr>
      </w:pPr>
      <w:r w:rsidRPr="00EE4283">
        <w:rPr>
          <w:rFonts w:eastAsia="Times New Roman"/>
          <w:sz w:val="20"/>
          <w:lang w:val="es-MX"/>
        </w:rPr>
        <w:t>Mt 22, 34-40</w:t>
      </w:r>
    </w:p>
    <w:p w:rsidR="000E7491" w:rsidRPr="00EE4283" w:rsidRDefault="000E7491" w:rsidP="000E7491">
      <w:pPr>
        <w:pStyle w:val="NormalWeb"/>
        <w:spacing w:before="0" w:after="0"/>
        <w:ind w:firstLine="25"/>
        <w:rPr>
          <w:rFonts w:eastAsia="Times New Roman"/>
          <w:sz w:val="20"/>
          <w:lang w:val="es-MX"/>
        </w:rPr>
      </w:pPr>
      <w:r w:rsidRPr="00EE4283">
        <w:rPr>
          <w:rFonts w:eastAsia="Times New Roman"/>
          <w:sz w:val="20"/>
          <w:lang w:val="es-MX"/>
        </w:rPr>
        <w:t>Mt 25, 14-30</w:t>
      </w:r>
    </w:p>
    <w:p w:rsidR="000E7491" w:rsidRPr="00EE4283" w:rsidRDefault="000E7491" w:rsidP="000E7491">
      <w:pPr>
        <w:pStyle w:val="NormalWeb"/>
        <w:spacing w:before="0" w:after="0"/>
        <w:ind w:firstLine="25"/>
        <w:rPr>
          <w:rFonts w:eastAsia="Times New Roman"/>
          <w:sz w:val="20"/>
          <w:lang w:val="fr-FR"/>
        </w:rPr>
      </w:pPr>
      <w:r w:rsidRPr="00EE4283">
        <w:rPr>
          <w:rFonts w:eastAsia="Times New Roman"/>
          <w:sz w:val="20"/>
          <w:lang w:val="fr-FR"/>
        </w:rPr>
        <w:t>Mc 8, 27-30</w:t>
      </w:r>
    </w:p>
    <w:p w:rsidR="000E7491" w:rsidRPr="00EE4283" w:rsidRDefault="000E7491" w:rsidP="000E7491">
      <w:pPr>
        <w:pStyle w:val="NormalWeb"/>
        <w:spacing w:before="0" w:after="0"/>
        <w:ind w:firstLine="25"/>
        <w:rPr>
          <w:rFonts w:eastAsia="Times New Roman"/>
          <w:sz w:val="20"/>
          <w:lang w:val="fr-FR"/>
        </w:rPr>
      </w:pPr>
      <w:r w:rsidRPr="00EE4283">
        <w:rPr>
          <w:rFonts w:eastAsia="Times New Roman"/>
          <w:sz w:val="20"/>
          <w:lang w:val="fr-FR"/>
        </w:rPr>
        <w:t>Lc 1, 26-38</w:t>
      </w:r>
    </w:p>
    <w:p w:rsidR="000E7491" w:rsidRPr="00EE4283" w:rsidRDefault="000E7491" w:rsidP="000E7491">
      <w:pPr>
        <w:pStyle w:val="NormalWeb"/>
        <w:spacing w:before="0" w:after="0"/>
        <w:ind w:firstLine="25"/>
        <w:rPr>
          <w:rFonts w:eastAsia="Times New Roman"/>
          <w:sz w:val="20"/>
          <w:lang w:val="fr-FR"/>
        </w:rPr>
      </w:pPr>
      <w:r w:rsidRPr="00EE4283">
        <w:rPr>
          <w:rFonts w:eastAsia="Times New Roman"/>
          <w:sz w:val="20"/>
          <w:lang w:val="fr-FR"/>
        </w:rPr>
        <w:t>Lc 10, 38-42</w:t>
      </w:r>
    </w:p>
    <w:p w:rsidR="000E7491" w:rsidRPr="00EE4283" w:rsidRDefault="000E7491" w:rsidP="000E7491">
      <w:pPr>
        <w:pStyle w:val="NormalWeb"/>
        <w:spacing w:before="0" w:after="0"/>
        <w:ind w:firstLine="25"/>
        <w:rPr>
          <w:rFonts w:eastAsia="Times New Roman"/>
          <w:sz w:val="20"/>
          <w:lang w:val="en-US"/>
        </w:rPr>
      </w:pPr>
      <w:r w:rsidRPr="00EE4283">
        <w:rPr>
          <w:rFonts w:eastAsia="Times New Roman"/>
          <w:sz w:val="20"/>
          <w:lang w:val="en-US"/>
        </w:rPr>
        <w:t>Lc 15, 11-32</w:t>
      </w:r>
    </w:p>
    <w:p w:rsidR="000E7491" w:rsidRPr="00EE4283" w:rsidRDefault="000E7491" w:rsidP="000E7491">
      <w:pPr>
        <w:pStyle w:val="NormalWeb"/>
        <w:spacing w:before="0" w:after="0"/>
        <w:ind w:firstLine="25"/>
        <w:rPr>
          <w:rFonts w:eastAsia="Times New Roman"/>
          <w:sz w:val="20"/>
          <w:lang w:val="en-US"/>
        </w:rPr>
      </w:pPr>
      <w:r w:rsidRPr="00EE4283">
        <w:rPr>
          <w:rFonts w:eastAsia="Times New Roman"/>
          <w:sz w:val="20"/>
          <w:lang w:val="en-US"/>
        </w:rPr>
        <w:t>Lc 19, 1-9</w:t>
      </w:r>
    </w:p>
    <w:p w:rsidR="000E7491" w:rsidRPr="00EE4283" w:rsidRDefault="000E7491" w:rsidP="000E7491">
      <w:pPr>
        <w:pStyle w:val="NormalWeb"/>
        <w:spacing w:before="0" w:after="0"/>
        <w:ind w:firstLine="25"/>
        <w:rPr>
          <w:rFonts w:eastAsia="Times New Roman"/>
          <w:sz w:val="20"/>
          <w:lang w:val="es-MX"/>
        </w:rPr>
        <w:sectPr w:rsidR="000E7491" w:rsidRPr="00EE4283" w:rsidSect="00DD2D11">
          <w:type w:val="nextColumn"/>
          <w:pgSz w:w="11906" w:h="16838" w:code="9"/>
          <w:pgMar w:top="851" w:right="851" w:bottom="1560" w:left="851" w:header="851" w:footer="1077" w:gutter="0"/>
          <w:cols w:space="720" w:equalWidth="0">
            <w:col w:w="10204"/>
          </w:cols>
          <w:docGrid w:linePitch="360"/>
        </w:sectPr>
      </w:pPr>
      <w:r w:rsidRPr="00EE4283">
        <w:rPr>
          <w:rFonts w:eastAsia="Times New Roman"/>
          <w:sz w:val="20"/>
          <w:lang w:val="es-MX"/>
        </w:rPr>
        <w:t>Jn 8, 1-11</w:t>
      </w:r>
    </w:p>
    <w:p w:rsidR="000E7491" w:rsidRPr="00EE4283" w:rsidRDefault="000E7491" w:rsidP="007444F4">
      <w:pPr>
        <w:pStyle w:val="NormalWeb"/>
        <w:numPr>
          <w:ilvl w:val="0"/>
          <w:numId w:val="5"/>
        </w:numPr>
        <w:spacing w:before="0" w:after="0"/>
        <w:rPr>
          <w:b/>
          <w:sz w:val="20"/>
        </w:rPr>
      </w:pPr>
      <w:r w:rsidRPr="00EE4283">
        <w:rPr>
          <w:b/>
          <w:sz w:val="20"/>
        </w:rPr>
        <w:lastRenderedPageBreak/>
        <w:t>Formando palabras</w:t>
      </w:r>
    </w:p>
    <w:p w:rsidR="000E7491" w:rsidRPr="00EE4283" w:rsidRDefault="000E7491" w:rsidP="000E7491">
      <w:pPr>
        <w:pStyle w:val="NormalWeb"/>
        <w:spacing w:before="0" w:after="0"/>
        <w:rPr>
          <w:b/>
          <w:sz w:val="20"/>
        </w:rPr>
      </w:pPr>
    </w:p>
    <w:p w:rsidR="000E7491" w:rsidRDefault="000E7491" w:rsidP="000E7491">
      <w:pPr>
        <w:pStyle w:val="NormalWeb"/>
        <w:spacing w:before="0" w:after="0"/>
        <w:ind w:left="0"/>
        <w:rPr>
          <w:sz w:val="20"/>
        </w:rPr>
      </w:pPr>
      <w:r w:rsidRPr="00EE4283">
        <w:rPr>
          <w:b/>
          <w:sz w:val="20"/>
        </w:rPr>
        <w:t xml:space="preserve">Tablero para ir formando las palabras </w:t>
      </w:r>
      <w:r w:rsidRPr="00EE4283">
        <w:rPr>
          <w:sz w:val="20"/>
        </w:rPr>
        <w:t>(hacerlo en cartulina y grande para todos los grupos)</w:t>
      </w:r>
    </w:p>
    <w:p w:rsidR="00173706" w:rsidRDefault="00173706" w:rsidP="000E7491">
      <w:pPr>
        <w:pStyle w:val="NormalWeb"/>
        <w:spacing w:before="0" w:after="0"/>
        <w:ind w:left="0"/>
        <w:rPr>
          <w:sz w:val="20"/>
        </w:rPr>
      </w:pPr>
    </w:p>
    <w:p w:rsidR="00173706" w:rsidRPr="00EE4283" w:rsidRDefault="00173706" w:rsidP="000E7491">
      <w:pPr>
        <w:pStyle w:val="NormalWeb"/>
        <w:spacing w:before="0" w:after="0"/>
        <w:ind w:left="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6"/>
        <w:gridCol w:w="946"/>
        <w:gridCol w:w="946"/>
        <w:gridCol w:w="946"/>
        <w:gridCol w:w="1058"/>
        <w:gridCol w:w="1118"/>
        <w:gridCol w:w="945"/>
        <w:gridCol w:w="945"/>
        <w:gridCol w:w="945"/>
        <w:gridCol w:w="945"/>
      </w:tblGrid>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rPr>
          <w:trHeight w:val="279"/>
        </w:trPr>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color w:val="0000FF"/>
                <w:sz w:val="20"/>
              </w:rPr>
            </w:pPr>
          </w:p>
        </w:tc>
        <w:tc>
          <w:tcPr>
            <w:tcW w:w="1118" w:type="dxa"/>
          </w:tcPr>
          <w:p w:rsidR="000E7491" w:rsidRPr="00EE4283" w:rsidRDefault="000E7491" w:rsidP="00173706">
            <w:pPr>
              <w:pStyle w:val="NormalWeb"/>
              <w:spacing w:before="0" w:after="0"/>
              <w:rPr>
                <w:b/>
                <w:color w:val="0000FF"/>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color w:val="0000FF"/>
                <w:sz w:val="20"/>
              </w:rPr>
            </w:pPr>
          </w:p>
        </w:tc>
        <w:tc>
          <w:tcPr>
            <w:tcW w:w="1118" w:type="dxa"/>
          </w:tcPr>
          <w:p w:rsidR="000E7491" w:rsidRPr="00EE4283" w:rsidRDefault="000E7491" w:rsidP="00173706">
            <w:pPr>
              <w:pStyle w:val="NormalWeb"/>
              <w:spacing w:before="0" w:after="0"/>
              <w:rPr>
                <w:b/>
                <w:color w:val="0000FF"/>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946" w:type="dxa"/>
          </w:tcPr>
          <w:p w:rsidR="000E7491" w:rsidRPr="00EE4283" w:rsidRDefault="000E7491" w:rsidP="00173706">
            <w:pPr>
              <w:pStyle w:val="NormalWeb"/>
              <w:spacing w:before="0" w:after="0"/>
              <w:rPr>
                <w:b/>
                <w:sz w:val="20"/>
              </w:rPr>
            </w:pPr>
          </w:p>
        </w:tc>
        <w:tc>
          <w:tcPr>
            <w:tcW w:w="1058" w:type="dxa"/>
          </w:tcPr>
          <w:p w:rsidR="000E7491" w:rsidRPr="00EE4283" w:rsidRDefault="000E7491" w:rsidP="00173706">
            <w:pPr>
              <w:pStyle w:val="NormalWeb"/>
              <w:spacing w:before="0" w:after="0"/>
              <w:rPr>
                <w:b/>
                <w:sz w:val="20"/>
              </w:rPr>
            </w:pPr>
          </w:p>
        </w:tc>
        <w:tc>
          <w:tcPr>
            <w:tcW w:w="1118"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c>
          <w:tcPr>
            <w:tcW w:w="945" w:type="dxa"/>
          </w:tcPr>
          <w:p w:rsidR="000E7491" w:rsidRPr="00EE4283" w:rsidRDefault="000E7491" w:rsidP="00173706">
            <w:pPr>
              <w:pStyle w:val="NormalWeb"/>
              <w:spacing w:before="0" w:after="0"/>
              <w:rPr>
                <w:b/>
                <w:sz w:val="20"/>
              </w:rPr>
            </w:pPr>
          </w:p>
        </w:tc>
      </w:tr>
    </w:tbl>
    <w:p w:rsidR="000E7491" w:rsidRDefault="000E7491" w:rsidP="000E7491">
      <w:pPr>
        <w:pStyle w:val="NormalWeb"/>
        <w:spacing w:before="0" w:after="0"/>
        <w:rPr>
          <w:b/>
          <w:sz w:val="20"/>
        </w:rPr>
      </w:pPr>
    </w:p>
    <w:p w:rsidR="00173706" w:rsidRDefault="00173706" w:rsidP="000E7491">
      <w:pPr>
        <w:pStyle w:val="NormalWeb"/>
        <w:spacing w:before="0" w:after="0"/>
        <w:rPr>
          <w:b/>
          <w:sz w:val="20"/>
        </w:rPr>
      </w:pPr>
    </w:p>
    <w:p w:rsidR="00173706" w:rsidRPr="00EE4283" w:rsidRDefault="00173706" w:rsidP="000E7491">
      <w:pPr>
        <w:pStyle w:val="NormalWeb"/>
        <w:spacing w:before="0" w:after="0"/>
        <w:rPr>
          <w:b/>
          <w:sz w:val="20"/>
        </w:rPr>
      </w:pPr>
    </w:p>
    <w:p w:rsidR="000E7491" w:rsidRDefault="000E7491" w:rsidP="000E7491">
      <w:pPr>
        <w:pStyle w:val="NormalWeb"/>
        <w:spacing w:before="0" w:after="0"/>
        <w:ind w:left="0"/>
        <w:rPr>
          <w:sz w:val="20"/>
        </w:rPr>
      </w:pPr>
      <w:r w:rsidRPr="00EE4283">
        <w:rPr>
          <w:b/>
          <w:sz w:val="20"/>
        </w:rPr>
        <w:t xml:space="preserve">Letras </w:t>
      </w:r>
      <w:r w:rsidRPr="00EE4283">
        <w:rPr>
          <w:sz w:val="20"/>
        </w:rPr>
        <w:t>(hacer veinte o más veces las letras en un tamaño adecuado para que puedan formar bastantes palabras. Hacer solamente cinco comodines XTO)</w:t>
      </w:r>
    </w:p>
    <w:p w:rsidR="00173706" w:rsidRPr="00EE4283" w:rsidRDefault="00173706" w:rsidP="000E7491">
      <w:pPr>
        <w:pStyle w:val="NormalWeb"/>
        <w:spacing w:before="0" w:after="0"/>
        <w:ind w:left="0"/>
        <w:rPr>
          <w:sz w:val="20"/>
        </w:rPr>
      </w:pPr>
    </w:p>
    <w:p w:rsidR="000E7491" w:rsidRPr="00EE4283" w:rsidRDefault="000E7491" w:rsidP="000E7491">
      <w:pPr>
        <w:pStyle w:val="NormalWeb"/>
        <w:spacing w:before="0" w:after="0"/>
        <w:rPr>
          <w:b/>
          <w:sz w:val="20"/>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6"/>
        <w:gridCol w:w="946"/>
        <w:gridCol w:w="946"/>
        <w:gridCol w:w="946"/>
        <w:gridCol w:w="1058"/>
        <w:gridCol w:w="1118"/>
        <w:gridCol w:w="1690"/>
      </w:tblGrid>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jc w:val="center"/>
              <w:rPr>
                <w:b/>
                <w:color w:val="0000FF"/>
                <w:sz w:val="20"/>
              </w:rPr>
            </w:pPr>
            <w:r w:rsidRPr="00EE4283">
              <w:rPr>
                <w:b/>
                <w:color w:val="0000FF"/>
                <w:sz w:val="20"/>
              </w:rPr>
              <w:t>A</w:t>
            </w:r>
          </w:p>
        </w:tc>
        <w:tc>
          <w:tcPr>
            <w:tcW w:w="946" w:type="dxa"/>
          </w:tcPr>
          <w:p w:rsidR="000E7491" w:rsidRPr="00EE4283" w:rsidRDefault="000E7491" w:rsidP="00173706">
            <w:pPr>
              <w:pStyle w:val="NormalWeb"/>
              <w:spacing w:before="0" w:after="0"/>
              <w:jc w:val="center"/>
              <w:rPr>
                <w:b/>
                <w:color w:val="0000FF"/>
                <w:sz w:val="20"/>
              </w:rPr>
            </w:pPr>
            <w:r w:rsidRPr="00EE4283">
              <w:rPr>
                <w:b/>
                <w:color w:val="0000FF"/>
                <w:sz w:val="20"/>
              </w:rPr>
              <w:t>B</w:t>
            </w:r>
          </w:p>
        </w:tc>
        <w:tc>
          <w:tcPr>
            <w:tcW w:w="946" w:type="dxa"/>
          </w:tcPr>
          <w:p w:rsidR="000E7491" w:rsidRPr="00EE4283" w:rsidRDefault="000E7491" w:rsidP="00173706">
            <w:pPr>
              <w:pStyle w:val="NormalWeb"/>
              <w:spacing w:before="0" w:after="0"/>
              <w:jc w:val="center"/>
              <w:rPr>
                <w:b/>
                <w:color w:val="0000FF"/>
                <w:sz w:val="20"/>
              </w:rPr>
            </w:pPr>
            <w:r w:rsidRPr="00EE4283">
              <w:rPr>
                <w:b/>
                <w:color w:val="0000FF"/>
                <w:sz w:val="20"/>
              </w:rPr>
              <w:t>C</w:t>
            </w:r>
          </w:p>
        </w:tc>
        <w:tc>
          <w:tcPr>
            <w:tcW w:w="946" w:type="dxa"/>
          </w:tcPr>
          <w:p w:rsidR="000E7491" w:rsidRPr="00EE4283" w:rsidRDefault="000E7491" w:rsidP="00173706">
            <w:pPr>
              <w:pStyle w:val="NormalWeb"/>
              <w:spacing w:before="0" w:after="0"/>
              <w:jc w:val="center"/>
              <w:rPr>
                <w:b/>
                <w:color w:val="0000FF"/>
                <w:sz w:val="20"/>
              </w:rPr>
            </w:pPr>
            <w:r w:rsidRPr="00EE4283">
              <w:rPr>
                <w:b/>
                <w:color w:val="0000FF"/>
                <w:sz w:val="20"/>
              </w:rPr>
              <w:t>D</w:t>
            </w:r>
          </w:p>
        </w:tc>
        <w:tc>
          <w:tcPr>
            <w:tcW w:w="1058" w:type="dxa"/>
          </w:tcPr>
          <w:p w:rsidR="000E7491" w:rsidRPr="00EE4283" w:rsidRDefault="000E7491" w:rsidP="00173706">
            <w:pPr>
              <w:pStyle w:val="NormalWeb"/>
              <w:spacing w:before="0" w:after="0"/>
              <w:jc w:val="center"/>
              <w:rPr>
                <w:b/>
                <w:color w:val="0000FF"/>
                <w:sz w:val="20"/>
              </w:rPr>
            </w:pPr>
            <w:r w:rsidRPr="00EE4283">
              <w:rPr>
                <w:b/>
                <w:color w:val="0000FF"/>
                <w:sz w:val="20"/>
              </w:rPr>
              <w:t>E</w:t>
            </w:r>
          </w:p>
        </w:tc>
        <w:tc>
          <w:tcPr>
            <w:tcW w:w="1118" w:type="dxa"/>
          </w:tcPr>
          <w:p w:rsidR="000E7491" w:rsidRPr="00EE4283" w:rsidRDefault="000E7491" w:rsidP="00173706">
            <w:pPr>
              <w:pStyle w:val="NormalWeb"/>
              <w:spacing w:before="0" w:after="0"/>
              <w:jc w:val="center"/>
              <w:rPr>
                <w:b/>
                <w:color w:val="0000FF"/>
                <w:sz w:val="20"/>
                <w:lang w:val="en-US"/>
              </w:rPr>
            </w:pPr>
            <w:r w:rsidRPr="00EE4283">
              <w:rPr>
                <w:b/>
                <w:color w:val="0000FF"/>
                <w:sz w:val="20"/>
                <w:lang w:val="en-US"/>
              </w:rPr>
              <w:t>F</w:t>
            </w:r>
          </w:p>
        </w:tc>
        <w:tc>
          <w:tcPr>
            <w:tcW w:w="1690" w:type="dxa"/>
          </w:tcPr>
          <w:p w:rsidR="000E7491" w:rsidRPr="00EE4283" w:rsidRDefault="000E7491" w:rsidP="00173706">
            <w:pPr>
              <w:pStyle w:val="NormalWeb"/>
              <w:spacing w:before="0" w:after="0"/>
              <w:jc w:val="center"/>
              <w:rPr>
                <w:b/>
                <w:color w:val="0000FF"/>
                <w:sz w:val="20"/>
                <w:lang w:val="en-US"/>
              </w:rPr>
            </w:pPr>
            <w:r w:rsidRPr="00EE4283">
              <w:rPr>
                <w:b/>
                <w:color w:val="0000FF"/>
                <w:sz w:val="20"/>
                <w:lang w:val="en-US"/>
              </w:rPr>
              <w:t>G</w:t>
            </w: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jc w:val="center"/>
              <w:rPr>
                <w:b/>
                <w:color w:val="0000FF"/>
                <w:sz w:val="20"/>
                <w:lang w:val="en-US"/>
              </w:rPr>
            </w:pPr>
            <w:r w:rsidRPr="00EE4283">
              <w:rPr>
                <w:b/>
                <w:color w:val="0000FF"/>
                <w:sz w:val="20"/>
                <w:lang w:val="en-US"/>
              </w:rPr>
              <w:t>H</w:t>
            </w:r>
          </w:p>
        </w:tc>
        <w:tc>
          <w:tcPr>
            <w:tcW w:w="946" w:type="dxa"/>
          </w:tcPr>
          <w:p w:rsidR="000E7491" w:rsidRPr="00EE4283" w:rsidRDefault="000E7491" w:rsidP="00173706">
            <w:pPr>
              <w:pStyle w:val="NormalWeb"/>
              <w:spacing w:before="0" w:after="0"/>
              <w:jc w:val="center"/>
              <w:rPr>
                <w:b/>
                <w:color w:val="0000FF"/>
                <w:sz w:val="20"/>
                <w:lang w:val="en-US"/>
              </w:rPr>
            </w:pPr>
            <w:r w:rsidRPr="00EE4283">
              <w:rPr>
                <w:b/>
                <w:color w:val="0000FF"/>
                <w:sz w:val="20"/>
                <w:lang w:val="en-US"/>
              </w:rPr>
              <w:t>I</w:t>
            </w:r>
          </w:p>
        </w:tc>
        <w:tc>
          <w:tcPr>
            <w:tcW w:w="946" w:type="dxa"/>
          </w:tcPr>
          <w:p w:rsidR="000E7491" w:rsidRPr="00EE4283" w:rsidRDefault="000E7491" w:rsidP="00173706">
            <w:pPr>
              <w:pStyle w:val="NormalWeb"/>
              <w:spacing w:before="0" w:after="0"/>
              <w:jc w:val="center"/>
              <w:rPr>
                <w:b/>
                <w:color w:val="0000FF"/>
                <w:sz w:val="20"/>
                <w:lang w:val="en-US"/>
              </w:rPr>
            </w:pPr>
            <w:r w:rsidRPr="00EE4283">
              <w:rPr>
                <w:b/>
                <w:color w:val="0000FF"/>
                <w:sz w:val="20"/>
                <w:lang w:val="en-US"/>
              </w:rPr>
              <w:t>J</w:t>
            </w:r>
          </w:p>
        </w:tc>
        <w:tc>
          <w:tcPr>
            <w:tcW w:w="946" w:type="dxa"/>
          </w:tcPr>
          <w:p w:rsidR="000E7491" w:rsidRPr="00EE4283" w:rsidRDefault="000E7491" w:rsidP="00173706">
            <w:pPr>
              <w:pStyle w:val="NormalWeb"/>
              <w:spacing w:before="0" w:after="0"/>
              <w:jc w:val="center"/>
              <w:rPr>
                <w:b/>
                <w:color w:val="0000FF"/>
                <w:sz w:val="20"/>
                <w:lang w:val="en-US"/>
              </w:rPr>
            </w:pPr>
            <w:r w:rsidRPr="00EE4283">
              <w:rPr>
                <w:b/>
                <w:color w:val="0000FF"/>
                <w:sz w:val="20"/>
                <w:lang w:val="en-US"/>
              </w:rPr>
              <w:t>K</w:t>
            </w:r>
          </w:p>
        </w:tc>
        <w:tc>
          <w:tcPr>
            <w:tcW w:w="1058"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L</w:t>
            </w:r>
          </w:p>
        </w:tc>
        <w:tc>
          <w:tcPr>
            <w:tcW w:w="1118"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M</w:t>
            </w:r>
          </w:p>
        </w:tc>
        <w:tc>
          <w:tcPr>
            <w:tcW w:w="1690"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N</w:t>
            </w: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Ñ</w:t>
            </w:r>
          </w:p>
        </w:tc>
        <w:tc>
          <w:tcPr>
            <w:tcW w:w="946"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O</w:t>
            </w:r>
          </w:p>
        </w:tc>
        <w:tc>
          <w:tcPr>
            <w:tcW w:w="946" w:type="dxa"/>
          </w:tcPr>
          <w:p w:rsidR="000E7491" w:rsidRPr="00EE4283" w:rsidRDefault="000E7491" w:rsidP="00173706">
            <w:pPr>
              <w:pStyle w:val="NormalWeb"/>
              <w:spacing w:before="0" w:after="0"/>
              <w:jc w:val="center"/>
              <w:rPr>
                <w:b/>
                <w:color w:val="0000FF"/>
                <w:sz w:val="20"/>
                <w:lang w:val="fr-FR"/>
              </w:rPr>
            </w:pPr>
            <w:r w:rsidRPr="00EE4283">
              <w:rPr>
                <w:b/>
                <w:color w:val="0000FF"/>
                <w:sz w:val="20"/>
                <w:lang w:val="fr-FR"/>
              </w:rPr>
              <w:t>P</w:t>
            </w:r>
          </w:p>
        </w:tc>
        <w:tc>
          <w:tcPr>
            <w:tcW w:w="946" w:type="dxa"/>
          </w:tcPr>
          <w:p w:rsidR="000E7491" w:rsidRPr="00EE4283" w:rsidRDefault="000E7491" w:rsidP="00173706">
            <w:pPr>
              <w:pStyle w:val="NormalWeb"/>
              <w:spacing w:before="0" w:after="0"/>
              <w:jc w:val="center"/>
              <w:rPr>
                <w:b/>
                <w:color w:val="0000FF"/>
                <w:sz w:val="20"/>
                <w:lang w:val="fr-FR"/>
              </w:rPr>
            </w:pPr>
            <w:r w:rsidRPr="00EE4283">
              <w:rPr>
                <w:b/>
                <w:color w:val="0000FF"/>
                <w:sz w:val="20"/>
                <w:lang w:val="fr-FR"/>
              </w:rPr>
              <w:t>Q</w:t>
            </w:r>
          </w:p>
        </w:tc>
        <w:tc>
          <w:tcPr>
            <w:tcW w:w="1058" w:type="dxa"/>
          </w:tcPr>
          <w:p w:rsidR="000E7491" w:rsidRPr="00EE4283" w:rsidRDefault="000E7491" w:rsidP="00173706">
            <w:pPr>
              <w:pStyle w:val="NormalWeb"/>
              <w:spacing w:before="0" w:after="0"/>
              <w:jc w:val="center"/>
              <w:rPr>
                <w:b/>
                <w:color w:val="0000FF"/>
                <w:sz w:val="20"/>
                <w:lang w:val="fr-FR"/>
              </w:rPr>
            </w:pPr>
            <w:r w:rsidRPr="00EE4283">
              <w:rPr>
                <w:b/>
                <w:color w:val="0000FF"/>
                <w:sz w:val="20"/>
                <w:lang w:val="fr-FR"/>
              </w:rPr>
              <w:t>R</w:t>
            </w:r>
          </w:p>
        </w:tc>
        <w:tc>
          <w:tcPr>
            <w:tcW w:w="1118"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S</w:t>
            </w:r>
          </w:p>
        </w:tc>
        <w:tc>
          <w:tcPr>
            <w:tcW w:w="1690"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T</w:t>
            </w:r>
          </w:p>
        </w:tc>
      </w:tr>
      <w:tr w:rsidR="000E7491" w:rsidRPr="00EE4283">
        <w:tblPrEx>
          <w:tblCellMar>
            <w:top w:w="0" w:type="dxa"/>
            <w:bottom w:w="0" w:type="dxa"/>
          </w:tblCellMar>
        </w:tblPrEx>
        <w:tc>
          <w:tcPr>
            <w:tcW w:w="946"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U</w:t>
            </w:r>
          </w:p>
        </w:tc>
        <w:tc>
          <w:tcPr>
            <w:tcW w:w="946"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V</w:t>
            </w:r>
          </w:p>
        </w:tc>
        <w:tc>
          <w:tcPr>
            <w:tcW w:w="946"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W</w:t>
            </w:r>
          </w:p>
        </w:tc>
        <w:tc>
          <w:tcPr>
            <w:tcW w:w="946"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X</w:t>
            </w:r>
          </w:p>
        </w:tc>
        <w:tc>
          <w:tcPr>
            <w:tcW w:w="1058"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Y</w:t>
            </w:r>
          </w:p>
        </w:tc>
        <w:tc>
          <w:tcPr>
            <w:tcW w:w="1118"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Z</w:t>
            </w:r>
          </w:p>
        </w:tc>
        <w:tc>
          <w:tcPr>
            <w:tcW w:w="1690" w:type="dxa"/>
          </w:tcPr>
          <w:p w:rsidR="000E7491" w:rsidRPr="00EE4283" w:rsidRDefault="000E7491" w:rsidP="00173706">
            <w:pPr>
              <w:pStyle w:val="NormalWeb"/>
              <w:spacing w:before="0" w:after="0"/>
              <w:jc w:val="center"/>
              <w:rPr>
                <w:b/>
                <w:color w:val="0000FF"/>
                <w:sz w:val="20"/>
                <w:lang w:val="es-MX"/>
              </w:rPr>
            </w:pPr>
            <w:r w:rsidRPr="00EE4283">
              <w:rPr>
                <w:b/>
                <w:color w:val="0000FF"/>
                <w:sz w:val="20"/>
                <w:lang w:val="es-MX"/>
              </w:rPr>
              <w:t>XTO</w:t>
            </w:r>
          </w:p>
        </w:tc>
      </w:tr>
    </w:tbl>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pStyle w:val="NormalWeb"/>
        <w:spacing w:before="0" w:after="0"/>
        <w:rPr>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0E7491" w:rsidRPr="00EE4283" w:rsidRDefault="000E7491" w:rsidP="000E7491">
      <w:pPr>
        <w:tabs>
          <w:tab w:val="left" w:pos="1510"/>
        </w:tabs>
        <w:jc w:val="both"/>
        <w:rPr>
          <w:rFonts w:ascii="Verdana" w:hAnsi="Verdana"/>
          <w:b/>
          <w:sz w:val="20"/>
          <w:lang w:val="es-MX"/>
        </w:rPr>
      </w:pPr>
    </w:p>
    <w:p w:rsidR="007075E3" w:rsidRPr="000E7491" w:rsidRDefault="007075E3" w:rsidP="000E7491"/>
    <w:sectPr w:rsidR="007075E3" w:rsidRPr="000E7491" w:rsidSect="00EE4283">
      <w:type w:val="nextColumn"/>
      <w:pgSz w:w="12240" w:h="15840" w:code="1"/>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F4" w:rsidRDefault="007444F4">
      <w:r>
        <w:separator/>
      </w:r>
    </w:p>
  </w:endnote>
  <w:endnote w:type="continuationSeparator" w:id="1">
    <w:p w:rsidR="007444F4" w:rsidRDefault="00744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1" w:rsidRDefault="000E74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109</w:t>
    </w:r>
    <w:r>
      <w:rPr>
        <w:rStyle w:val="Nmerodepgina"/>
      </w:rPr>
      <w:fldChar w:fldCharType="end"/>
    </w:r>
  </w:p>
  <w:p w:rsidR="000E7491" w:rsidRDefault="000E74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1" w:rsidRDefault="000E74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D11">
      <w:rPr>
        <w:rStyle w:val="Nmerodepgina"/>
        <w:noProof/>
      </w:rPr>
      <w:t>6</w:t>
    </w:r>
    <w:r>
      <w:rPr>
        <w:rStyle w:val="Nmerodepgina"/>
      </w:rPr>
      <w:fldChar w:fldCharType="end"/>
    </w:r>
  </w:p>
  <w:p w:rsidR="000E7491" w:rsidRPr="00DD2D11" w:rsidRDefault="00DD2D11">
    <w:pPr>
      <w:pStyle w:val="Piedepgina"/>
      <w:ind w:right="360"/>
      <w:rPr>
        <w:sz w:val="18"/>
        <w:szCs w:val="18"/>
      </w:rPr>
    </w:pPr>
    <w:r>
      <w:rPr>
        <w:sz w:val="18"/>
        <w:szCs w:val="18"/>
      </w:rPr>
      <w:t>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F4" w:rsidRDefault="007444F4">
      <w:r>
        <w:separator/>
      </w:r>
    </w:p>
  </w:footnote>
  <w:footnote w:type="continuationSeparator" w:id="1">
    <w:p w:rsidR="007444F4" w:rsidRDefault="00744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F91"/>
    <w:multiLevelType w:val="multilevel"/>
    <w:tmpl w:val="F9E8C5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E734FC"/>
    <w:multiLevelType w:val="multilevel"/>
    <w:tmpl w:val="D13A49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F54148E"/>
    <w:multiLevelType w:val="multilevel"/>
    <w:tmpl w:val="8376E302"/>
    <w:lvl w:ilvl="0">
      <w:start w:val="12"/>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2FA767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AFA3924"/>
    <w:multiLevelType w:val="multilevel"/>
    <w:tmpl w:val="4CDCEA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17D1190"/>
    <w:multiLevelType w:val="multilevel"/>
    <w:tmpl w:val="6194D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091658"/>
    <w:multiLevelType w:val="multilevel"/>
    <w:tmpl w:val="E7D689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D681B62"/>
    <w:multiLevelType w:val="multilevel"/>
    <w:tmpl w:val="C64625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1CB7D78"/>
    <w:multiLevelType w:val="multilevel"/>
    <w:tmpl w:val="B37E73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80E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A580F53"/>
    <w:multiLevelType w:val="multilevel"/>
    <w:tmpl w:val="98FEBA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C7D3699"/>
    <w:multiLevelType w:val="multilevel"/>
    <w:tmpl w:val="590A65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DDC4E9A"/>
    <w:multiLevelType w:val="multilevel"/>
    <w:tmpl w:val="35FC69B0"/>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9D24793"/>
    <w:multiLevelType w:val="multilevel"/>
    <w:tmpl w:val="84DECE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
  </w:num>
  <w:num w:numId="2">
    <w:abstractNumId w:val="13"/>
  </w:num>
  <w:num w:numId="3">
    <w:abstractNumId w:val="6"/>
  </w:num>
  <w:num w:numId="4">
    <w:abstractNumId w:val="1"/>
  </w:num>
  <w:num w:numId="5">
    <w:abstractNumId w:val="0"/>
  </w:num>
  <w:num w:numId="6">
    <w:abstractNumId w:val="8"/>
  </w:num>
  <w:num w:numId="7">
    <w:abstractNumId w:val="7"/>
  </w:num>
  <w:num w:numId="8">
    <w:abstractNumId w:val="4"/>
  </w:num>
  <w:num w:numId="9">
    <w:abstractNumId w:val="11"/>
  </w:num>
  <w:num w:numId="10">
    <w:abstractNumId w:val="10"/>
  </w:num>
  <w:num w:numId="11">
    <w:abstractNumId w:val="5"/>
  </w:num>
  <w:num w:numId="12">
    <w:abstractNumId w:val="2"/>
  </w:num>
  <w:num w:numId="13">
    <w:abstractNumId w:val="12"/>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14985"/>
    <w:rsid w:val="000C7477"/>
    <w:rsid w:val="000E7491"/>
    <w:rsid w:val="00173706"/>
    <w:rsid w:val="00181AB9"/>
    <w:rsid w:val="001C4B86"/>
    <w:rsid w:val="00244E3D"/>
    <w:rsid w:val="00256626"/>
    <w:rsid w:val="00257514"/>
    <w:rsid w:val="0026082A"/>
    <w:rsid w:val="00274349"/>
    <w:rsid w:val="00295CDB"/>
    <w:rsid w:val="002F0274"/>
    <w:rsid w:val="00391DCD"/>
    <w:rsid w:val="00426267"/>
    <w:rsid w:val="00662A24"/>
    <w:rsid w:val="007075E3"/>
    <w:rsid w:val="00710463"/>
    <w:rsid w:val="007231EB"/>
    <w:rsid w:val="007444F4"/>
    <w:rsid w:val="00744622"/>
    <w:rsid w:val="00770A2A"/>
    <w:rsid w:val="00782668"/>
    <w:rsid w:val="007A6355"/>
    <w:rsid w:val="007E2B0A"/>
    <w:rsid w:val="00856460"/>
    <w:rsid w:val="00872BE3"/>
    <w:rsid w:val="0092106E"/>
    <w:rsid w:val="00974A1D"/>
    <w:rsid w:val="009A4D6D"/>
    <w:rsid w:val="00A14985"/>
    <w:rsid w:val="00A6771D"/>
    <w:rsid w:val="00AB0F15"/>
    <w:rsid w:val="00AD0AB6"/>
    <w:rsid w:val="00AE1B4E"/>
    <w:rsid w:val="00B11008"/>
    <w:rsid w:val="00B4077D"/>
    <w:rsid w:val="00C530DC"/>
    <w:rsid w:val="00D06200"/>
    <w:rsid w:val="00DD2D11"/>
    <w:rsid w:val="00E42903"/>
    <w:rsid w:val="00EE4283"/>
    <w:rsid w:val="00F05547"/>
    <w:rsid w:val="00F43994"/>
    <w:rsid w:val="00FF61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E3"/>
    <w:rPr>
      <w:rFonts w:ascii="Arial" w:hAnsi="Arial"/>
      <w:sz w:val="22"/>
      <w:lang w:val="es-CR" w:eastAsia="es-CR"/>
    </w:rPr>
  </w:style>
  <w:style w:type="paragraph" w:styleId="Ttulo1">
    <w:name w:val="heading 1"/>
    <w:basedOn w:val="Normal"/>
    <w:next w:val="Normal"/>
    <w:qFormat/>
    <w:rsid w:val="007075E3"/>
    <w:pPr>
      <w:keepNext/>
      <w:jc w:val="center"/>
      <w:outlineLvl w:val="0"/>
    </w:pPr>
    <w:rPr>
      <w:i/>
      <w:lang w:val="es-MX"/>
    </w:rPr>
  </w:style>
  <w:style w:type="paragraph" w:styleId="Ttulo2">
    <w:name w:val="heading 2"/>
    <w:basedOn w:val="Normal"/>
    <w:next w:val="Normal"/>
    <w:qFormat/>
    <w:rsid w:val="007075E3"/>
    <w:pPr>
      <w:keepNext/>
      <w:jc w:val="both"/>
      <w:outlineLvl w:val="1"/>
    </w:pPr>
    <w:rPr>
      <w:b/>
      <w:sz w:val="28"/>
      <w:lang w:val="es-MX"/>
    </w:rPr>
  </w:style>
  <w:style w:type="paragraph" w:styleId="Ttulo3">
    <w:name w:val="heading 3"/>
    <w:basedOn w:val="Normal"/>
    <w:next w:val="Normal"/>
    <w:qFormat/>
    <w:rsid w:val="007075E3"/>
    <w:pPr>
      <w:keepNext/>
      <w:jc w:val="center"/>
      <w:outlineLvl w:val="2"/>
    </w:pPr>
    <w:rPr>
      <w:b/>
      <w:lang w:val="es-MX"/>
    </w:rPr>
  </w:style>
  <w:style w:type="paragraph" w:styleId="Ttulo4">
    <w:name w:val="heading 4"/>
    <w:basedOn w:val="Normal"/>
    <w:next w:val="Normal"/>
    <w:qFormat/>
    <w:rsid w:val="007075E3"/>
    <w:pPr>
      <w:keepNext/>
      <w:jc w:val="center"/>
      <w:outlineLvl w:val="3"/>
    </w:pPr>
    <w:rPr>
      <w:b/>
      <w:i/>
      <w:sz w:val="48"/>
      <w:lang w:val="es-MX"/>
    </w:rPr>
  </w:style>
  <w:style w:type="paragraph" w:styleId="Ttulo5">
    <w:name w:val="heading 5"/>
    <w:basedOn w:val="Normal"/>
    <w:next w:val="Normal"/>
    <w:qFormat/>
    <w:rsid w:val="007075E3"/>
    <w:pPr>
      <w:keepNext/>
      <w:tabs>
        <w:tab w:val="left" w:pos="0"/>
      </w:tabs>
      <w:jc w:val="center"/>
      <w:outlineLvl w:val="4"/>
    </w:pPr>
    <w:rPr>
      <w:rFonts w:ascii="Comic Sans MS" w:hAnsi="Comic Sans MS"/>
      <w:b/>
      <w:sz w:val="32"/>
      <w:lang w:val="es-MX"/>
    </w:rPr>
  </w:style>
  <w:style w:type="paragraph" w:styleId="Ttulo6">
    <w:name w:val="heading 6"/>
    <w:basedOn w:val="Normal"/>
    <w:next w:val="Normal"/>
    <w:qFormat/>
    <w:rsid w:val="007075E3"/>
    <w:pPr>
      <w:keepNext/>
      <w:tabs>
        <w:tab w:val="left" w:pos="0"/>
      </w:tabs>
      <w:jc w:val="center"/>
      <w:outlineLvl w:val="5"/>
    </w:pPr>
    <w:rPr>
      <w:rFonts w:ascii="Comic Sans MS" w:hAnsi="Comic Sans MS"/>
      <w:sz w:val="32"/>
      <w:lang w:val="es-MX"/>
    </w:rPr>
  </w:style>
  <w:style w:type="paragraph" w:styleId="Ttulo7">
    <w:name w:val="heading 7"/>
    <w:basedOn w:val="Normal"/>
    <w:next w:val="Normal"/>
    <w:qFormat/>
    <w:rsid w:val="007075E3"/>
    <w:pPr>
      <w:keepNext/>
      <w:jc w:val="center"/>
      <w:outlineLvl w:val="6"/>
    </w:pPr>
    <w:rPr>
      <w:rFonts w:ascii="Comic Sans MS" w:hAnsi="Comic Sans MS"/>
      <w:sz w:val="36"/>
      <w:lang w:val="es-ES"/>
    </w:rPr>
  </w:style>
  <w:style w:type="paragraph" w:styleId="Ttulo8">
    <w:name w:val="heading 8"/>
    <w:basedOn w:val="Normal"/>
    <w:next w:val="Normal"/>
    <w:qFormat/>
    <w:rsid w:val="007075E3"/>
    <w:pPr>
      <w:keepNext/>
      <w:jc w:val="right"/>
      <w:outlineLvl w:val="7"/>
    </w:pPr>
    <w:rPr>
      <w:rFonts w:ascii="Comic Sans MS" w:hAnsi="Comic Sans MS"/>
      <w:b/>
      <w:sz w:val="40"/>
      <w:lang w:val="es-ES"/>
    </w:rPr>
  </w:style>
  <w:style w:type="paragraph" w:styleId="Ttulo9">
    <w:name w:val="heading 9"/>
    <w:basedOn w:val="Normal"/>
    <w:next w:val="Normal"/>
    <w:qFormat/>
    <w:rsid w:val="007075E3"/>
    <w:pPr>
      <w:keepNext/>
      <w:jc w:val="center"/>
      <w:outlineLvl w:val="8"/>
    </w:pPr>
    <w:rPr>
      <w:rFonts w:ascii="Comic Sans MS" w:hAnsi="Comic Sans MS"/>
      <w:sz w:val="28"/>
      <w:u w:val="single"/>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sobre">
    <w:name w:val="envelope address"/>
    <w:basedOn w:val="Normal"/>
    <w:rsid w:val="007075E3"/>
    <w:pPr>
      <w:framePr w:w="7920" w:h="1980" w:hRule="exact" w:hSpace="141" w:wrap="auto" w:hAnchor="page" w:xAlign="center" w:yAlign="bottom"/>
      <w:ind w:left="2880"/>
    </w:pPr>
    <w:rPr>
      <w:rFonts w:cs="Arial"/>
      <w:i/>
    </w:rPr>
  </w:style>
  <w:style w:type="paragraph" w:styleId="Textoindependiente">
    <w:name w:val="Body Text"/>
    <w:basedOn w:val="Normal"/>
    <w:rsid w:val="007075E3"/>
    <w:pPr>
      <w:jc w:val="both"/>
    </w:pPr>
    <w:rPr>
      <w:rFonts w:ascii="Comic Sans MS" w:hAnsi="Comic Sans MS"/>
      <w:lang w:val="es-ES"/>
    </w:rPr>
  </w:style>
  <w:style w:type="paragraph" w:styleId="Ttulo">
    <w:name w:val="Title"/>
    <w:basedOn w:val="Normal"/>
    <w:qFormat/>
    <w:rsid w:val="007075E3"/>
    <w:pPr>
      <w:ind w:left="360"/>
      <w:jc w:val="center"/>
    </w:pPr>
    <w:rPr>
      <w:rFonts w:ascii="Tempus Sans ITC" w:hAnsi="Tempus Sans ITC"/>
      <w:b/>
      <w:sz w:val="24"/>
    </w:rPr>
  </w:style>
  <w:style w:type="paragraph" w:styleId="Sangradetextonormal">
    <w:name w:val="Body Text Indent"/>
    <w:basedOn w:val="Normal"/>
    <w:rsid w:val="007075E3"/>
    <w:pPr>
      <w:tabs>
        <w:tab w:val="left" w:pos="0"/>
      </w:tabs>
      <w:ind w:left="360"/>
      <w:jc w:val="both"/>
    </w:pPr>
    <w:rPr>
      <w:rFonts w:ascii="Comic Sans MS" w:hAnsi="Comic Sans MS"/>
    </w:rPr>
  </w:style>
  <w:style w:type="paragraph" w:styleId="Subttulo">
    <w:name w:val="Subtitle"/>
    <w:basedOn w:val="Normal"/>
    <w:qFormat/>
    <w:rsid w:val="007075E3"/>
    <w:pPr>
      <w:jc w:val="both"/>
    </w:pPr>
    <w:rPr>
      <w:b/>
      <w:sz w:val="28"/>
      <w:lang w:val="es-MX"/>
    </w:rPr>
  </w:style>
  <w:style w:type="paragraph" w:styleId="Textoindependiente3">
    <w:name w:val="Body Text 3"/>
    <w:basedOn w:val="Normal"/>
    <w:rsid w:val="007075E3"/>
    <w:pPr>
      <w:jc w:val="right"/>
    </w:pPr>
    <w:rPr>
      <w:rFonts w:ascii="Comic Sans MS" w:hAnsi="Comic Sans MS"/>
      <w:sz w:val="24"/>
      <w:lang w:val="es-ES"/>
    </w:rPr>
  </w:style>
  <w:style w:type="paragraph" w:styleId="NormalWeb">
    <w:name w:val="Normal (Web)"/>
    <w:basedOn w:val="Normal"/>
    <w:rsid w:val="007075E3"/>
    <w:pPr>
      <w:spacing w:before="100" w:after="100"/>
      <w:ind w:left="335" w:right="502"/>
    </w:pPr>
    <w:rPr>
      <w:rFonts w:ascii="Verdana" w:eastAsia="Arial Unicode MS" w:hAnsi="Verdana"/>
      <w:sz w:val="18"/>
      <w:lang w:val="es-ES"/>
    </w:rPr>
  </w:style>
  <w:style w:type="paragraph" w:styleId="Textoindependiente2">
    <w:name w:val="Body Text 2"/>
    <w:basedOn w:val="Normal"/>
    <w:rsid w:val="007075E3"/>
    <w:pPr>
      <w:jc w:val="both"/>
    </w:pPr>
    <w:rPr>
      <w:sz w:val="26"/>
      <w:lang w:val="es-MX"/>
    </w:rPr>
  </w:style>
  <w:style w:type="paragraph" w:styleId="Textodebloque">
    <w:name w:val="Block Text"/>
    <w:basedOn w:val="Normal"/>
    <w:rsid w:val="007075E3"/>
    <w:pPr>
      <w:tabs>
        <w:tab w:val="left" w:pos="0"/>
      </w:tabs>
      <w:ind w:left="510" w:right="510"/>
      <w:jc w:val="both"/>
    </w:pPr>
    <w:rPr>
      <w:rFonts w:ascii="Comic Sans MS" w:hAnsi="Comic Sans MS"/>
      <w:i/>
      <w:lang w:val="es-MX"/>
    </w:rPr>
  </w:style>
  <w:style w:type="paragraph" w:customStyle="1" w:styleId="title">
    <w:name w:val="title"/>
    <w:basedOn w:val="Normal"/>
    <w:rsid w:val="007075E3"/>
    <w:pPr>
      <w:spacing w:before="100" w:after="100"/>
      <w:ind w:left="400" w:right="600"/>
    </w:pPr>
    <w:rPr>
      <w:rFonts w:eastAsia="Arial Unicode MS"/>
      <w:b/>
      <w:color w:val="000000"/>
      <w:sz w:val="32"/>
      <w:lang w:val="es-ES"/>
    </w:rPr>
  </w:style>
  <w:style w:type="paragraph" w:styleId="Textocomentario">
    <w:name w:val="annotation text"/>
    <w:basedOn w:val="Normal"/>
    <w:semiHidden/>
    <w:rsid w:val="007075E3"/>
    <w:rPr>
      <w:rFonts w:ascii="Times New Roman" w:hAnsi="Times New Roman"/>
      <w:sz w:val="20"/>
    </w:rPr>
  </w:style>
  <w:style w:type="paragraph" w:customStyle="1" w:styleId="H4">
    <w:name w:val="H4"/>
    <w:basedOn w:val="Normal"/>
    <w:next w:val="Normal"/>
    <w:rsid w:val="007075E3"/>
    <w:pPr>
      <w:keepNext/>
      <w:spacing w:before="100" w:after="100"/>
      <w:outlineLvl w:val="4"/>
    </w:pPr>
    <w:rPr>
      <w:rFonts w:ascii="Times New Roman" w:hAnsi="Times New Roman"/>
      <w:b/>
      <w:snapToGrid w:val="0"/>
      <w:sz w:val="24"/>
      <w:lang w:val="es-MX" w:eastAsia="es-ES"/>
    </w:rPr>
  </w:style>
  <w:style w:type="paragraph" w:styleId="Piedepgina">
    <w:name w:val="footer"/>
    <w:basedOn w:val="Normal"/>
    <w:rsid w:val="007075E3"/>
    <w:pPr>
      <w:tabs>
        <w:tab w:val="center" w:pos="4419"/>
        <w:tab w:val="right" w:pos="8838"/>
      </w:tabs>
    </w:pPr>
  </w:style>
  <w:style w:type="character" w:styleId="Nmerodepgina">
    <w:name w:val="page number"/>
    <w:basedOn w:val="Fuentedeprrafopredeter"/>
    <w:rsid w:val="007075E3"/>
  </w:style>
  <w:style w:type="paragraph" w:styleId="Encabezado">
    <w:name w:val="header"/>
    <w:basedOn w:val="Normal"/>
    <w:rsid w:val="007075E3"/>
    <w:pPr>
      <w:tabs>
        <w:tab w:val="center" w:pos="4419"/>
        <w:tab w:val="right" w:pos="8838"/>
      </w:tabs>
    </w:pPr>
  </w:style>
  <w:style w:type="character" w:styleId="Textoennegrita">
    <w:name w:val="Strong"/>
    <w:basedOn w:val="Fuentedeprrafopredeter"/>
    <w:qFormat/>
    <w:rsid w:val="007075E3"/>
    <w:rPr>
      <w:b/>
    </w:rPr>
  </w:style>
  <w:style w:type="character" w:styleId="nfasis">
    <w:name w:val="Emphasis"/>
    <w:basedOn w:val="Fuentedeprrafopredeter"/>
    <w:qFormat/>
    <w:rsid w:val="007075E3"/>
    <w:rPr>
      <w:i/>
      <w:iCs/>
    </w:rPr>
  </w:style>
  <w:style w:type="paragraph" w:styleId="Textosinformato">
    <w:name w:val="Plain Text"/>
    <w:basedOn w:val="Normal"/>
    <w:rsid w:val="007075E3"/>
    <w:rPr>
      <w:rFonts w:ascii="Courier New" w:hAnsi="Courier New"/>
      <w:sz w:val="20"/>
      <w:lang w:val="es-ES"/>
    </w:rPr>
  </w:style>
  <w:style w:type="character" w:styleId="Hipervnculo">
    <w:name w:val="Hyperlink"/>
    <w:basedOn w:val="Fuentedeprrafopredeter"/>
    <w:rsid w:val="007075E3"/>
    <w:rPr>
      <w:color w:val="0000FF"/>
      <w:u w:val="single"/>
    </w:rPr>
  </w:style>
  <w:style w:type="paragraph" w:styleId="Sangra2detindependiente">
    <w:name w:val="Body Text Indent 2"/>
    <w:basedOn w:val="Normal"/>
    <w:rsid w:val="007075E3"/>
    <w:pPr>
      <w:ind w:left="360" w:hanging="360"/>
    </w:pPr>
    <w:rPr>
      <w:rFonts w:ascii="Tempus Sans ITC" w:hAnsi="Tempus Sans ITC"/>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1744</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Tema # 2:</vt:lpstr>
    </vt:vector>
  </TitlesOfParts>
  <Company>Costamar Agencia Maritima (C.A.M.) S.A.</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 2:</dc:title>
  <dc:subject/>
  <dc:creator> </dc:creator>
  <cp:keywords/>
  <dc:description/>
  <cp:lastModifiedBy>WinuE</cp:lastModifiedBy>
  <cp:revision>2</cp:revision>
  <dcterms:created xsi:type="dcterms:W3CDTF">2011-06-27T15:41:00Z</dcterms:created>
  <dcterms:modified xsi:type="dcterms:W3CDTF">2011-06-27T15:41:00Z</dcterms:modified>
</cp:coreProperties>
</file>