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21B" w:rsidRDefault="00254D0B" w:rsidP="00254D0B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</w:rPr>
      </w:pPr>
      <w:r w:rsidRPr="00254D0B">
        <w:rPr>
          <w:rFonts w:ascii="Times-Roman" w:hAnsi="Times-Roman" w:cs="Times-Roman"/>
          <w:sz w:val="24"/>
          <w:szCs w:val="24"/>
        </w:rPr>
        <w:t>CATECISMO DE LA IGLESIA CATÓLICA</w:t>
      </w:r>
    </w:p>
    <w:p w:rsidR="00254D0B" w:rsidRDefault="00254D0B" w:rsidP="00254D0B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32"/>
          <w:szCs w:val="32"/>
        </w:rPr>
      </w:pPr>
      <w:r>
        <w:rPr>
          <w:rFonts w:ascii="Times-Bold" w:hAnsi="Times-Bold" w:cs="Times-Bold"/>
          <w:b/>
          <w:bCs/>
          <w:sz w:val="32"/>
          <w:szCs w:val="32"/>
        </w:rPr>
        <w:t>Prólogo</w:t>
      </w:r>
    </w:p>
    <w:p w:rsidR="00254D0B" w:rsidRDefault="00254D0B" w:rsidP="00254D0B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"PADRE, esta es la vida eterna: que te conozcan a ti, el único Dios verdadero y a tu enviado Jesucristo" (Jn 17,3). "Dios, nuestro Salvador... quiere que todos los hombres se salven y lleguen al conocimiento pleno de la verdad" (1 Tim 2,3-4). "No hay bajo el cielo otro nombre dado a los hombres por el que nosotros debamos salvarnos" (Hch 4,12), sino el nombre de JESUS.</w:t>
      </w:r>
    </w:p>
    <w:p w:rsidR="00254D0B" w:rsidRPr="006A102A" w:rsidRDefault="00254D0B" w:rsidP="00254D0B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</w:p>
    <w:p w:rsidR="00254D0B" w:rsidRDefault="00254D0B" w:rsidP="00254D0B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Cs/>
          <w:sz w:val="28"/>
          <w:szCs w:val="28"/>
        </w:rPr>
      </w:pPr>
      <w:r w:rsidRPr="00254D0B">
        <w:rPr>
          <w:rFonts w:ascii="Times-Bold" w:hAnsi="Times-Bold" w:cs="Times-Bold"/>
          <w:bCs/>
          <w:sz w:val="28"/>
          <w:szCs w:val="28"/>
        </w:rPr>
        <w:t>I.</w:t>
      </w:r>
      <w:r>
        <w:rPr>
          <w:rFonts w:ascii="Times-Bold" w:hAnsi="Times-Bold" w:cs="Times-Bold"/>
          <w:bCs/>
          <w:sz w:val="28"/>
          <w:szCs w:val="28"/>
        </w:rPr>
        <w:t xml:space="preserve"> </w:t>
      </w:r>
      <w:r w:rsidRPr="00254D0B">
        <w:rPr>
          <w:rFonts w:ascii="Times-Bold" w:hAnsi="Times-Bold" w:cs="Times-Bold"/>
          <w:bCs/>
          <w:sz w:val="28"/>
          <w:szCs w:val="28"/>
        </w:rPr>
        <w:t>LA VIDA DEL HOMBRE: CONOCER Y AMAR A DIOS</w:t>
      </w:r>
    </w:p>
    <w:p w:rsidR="006A102A" w:rsidRPr="006A102A" w:rsidRDefault="006A102A" w:rsidP="00254D0B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Cs/>
          <w:sz w:val="16"/>
          <w:szCs w:val="16"/>
        </w:rPr>
      </w:pPr>
    </w:p>
    <w:p w:rsidR="00254D0B" w:rsidRDefault="00254D0B" w:rsidP="00254D0B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0"/>
          <w:szCs w:val="20"/>
        </w:rPr>
      </w:pPr>
      <w:r w:rsidRPr="007F4908">
        <w:rPr>
          <w:rFonts w:ascii="Times-Roman" w:hAnsi="Times-Roman" w:cs="Times-Roman"/>
          <w:b/>
          <w:i/>
          <w:sz w:val="20"/>
          <w:szCs w:val="20"/>
        </w:rPr>
        <w:t>1</w:t>
      </w:r>
      <w:r w:rsidR="007F4908">
        <w:rPr>
          <w:rFonts w:ascii="Times-Roman" w:hAnsi="Times-Roman" w:cs="Times-Roman"/>
          <w:b/>
          <w:i/>
          <w:sz w:val="20"/>
          <w:szCs w:val="20"/>
        </w:rPr>
        <w:t>.-</w:t>
      </w:r>
      <w:r w:rsidRPr="00254D0B">
        <w:rPr>
          <w:rFonts w:ascii="Times-Roman" w:hAnsi="Times-Roman" w:cs="Times-Roman"/>
          <w:sz w:val="20"/>
          <w:szCs w:val="20"/>
        </w:rPr>
        <w:t xml:space="preserve"> Dios, infinitamente Perfecto y Bienaventurado en sí mismo, en un designio de pura bondad ha creado libremente al hombre para que tenga parte en su vida bienaventurada. Por eso, en todo tiempo y en todo lugar, está cerca del hombre. Le llama y le ayuda a buscarlo, a conocerle y a amarle con todas sus fuerzas.</w:t>
      </w:r>
    </w:p>
    <w:p w:rsidR="00254D0B" w:rsidRDefault="00254D0B" w:rsidP="00254D0B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0"/>
          <w:szCs w:val="20"/>
        </w:rPr>
      </w:pPr>
      <w:r w:rsidRPr="007F4908">
        <w:rPr>
          <w:rFonts w:ascii="Times-Roman" w:hAnsi="Times-Roman" w:cs="Times-Roman"/>
          <w:b/>
          <w:i/>
          <w:sz w:val="20"/>
          <w:szCs w:val="20"/>
        </w:rPr>
        <w:t>2.-</w:t>
      </w:r>
      <w:r>
        <w:rPr>
          <w:rFonts w:ascii="Times-Roman" w:hAnsi="Times-Roman" w:cs="Times-Roman"/>
          <w:sz w:val="20"/>
          <w:szCs w:val="20"/>
        </w:rPr>
        <w:t xml:space="preserve"> </w:t>
      </w:r>
      <w:r w:rsidRPr="00254D0B">
        <w:rPr>
          <w:rFonts w:ascii="Times-Roman" w:hAnsi="Times-Roman" w:cs="Times-Roman"/>
          <w:sz w:val="20"/>
          <w:szCs w:val="20"/>
        </w:rPr>
        <w:t>Cristo envió a los apóstoles que</w:t>
      </w:r>
      <w:r>
        <w:rPr>
          <w:rFonts w:ascii="Times-Roman" w:hAnsi="Times-Roman" w:cs="Times-Roman"/>
          <w:sz w:val="20"/>
          <w:szCs w:val="20"/>
        </w:rPr>
        <w:t xml:space="preserve"> </w:t>
      </w:r>
      <w:r w:rsidRPr="00254D0B">
        <w:rPr>
          <w:rFonts w:ascii="Times-Roman" w:hAnsi="Times-Roman" w:cs="Times-Roman"/>
          <w:sz w:val="20"/>
          <w:szCs w:val="20"/>
        </w:rPr>
        <w:t>había escogido, dándoles el mandato de anunciar el evangelio: "Id, pues, y haced</w:t>
      </w:r>
      <w:r>
        <w:rPr>
          <w:rFonts w:ascii="Times-Roman" w:hAnsi="Times-Roman" w:cs="Times-Roman"/>
          <w:sz w:val="20"/>
          <w:szCs w:val="20"/>
        </w:rPr>
        <w:t xml:space="preserve"> </w:t>
      </w:r>
      <w:r w:rsidRPr="00254D0B">
        <w:rPr>
          <w:rFonts w:ascii="Times-Roman" w:hAnsi="Times-Roman" w:cs="Times-Roman"/>
          <w:sz w:val="20"/>
          <w:szCs w:val="20"/>
        </w:rPr>
        <w:t>discípulos a todas las gentes bautizándolas en el nombre del Padre y del Hijo y del</w:t>
      </w:r>
      <w:r>
        <w:rPr>
          <w:rFonts w:ascii="Times-Roman" w:hAnsi="Times-Roman" w:cs="Times-Roman"/>
          <w:sz w:val="20"/>
          <w:szCs w:val="20"/>
        </w:rPr>
        <w:t xml:space="preserve"> </w:t>
      </w:r>
      <w:r w:rsidRPr="00254D0B">
        <w:rPr>
          <w:rFonts w:ascii="Times-Roman" w:hAnsi="Times-Roman" w:cs="Times-Roman"/>
          <w:sz w:val="20"/>
          <w:szCs w:val="20"/>
        </w:rPr>
        <w:t>Espíritu Santo, y enseñándoles a guardar todo lo que yo os he mandado. Y sabed</w:t>
      </w:r>
      <w:r>
        <w:rPr>
          <w:rFonts w:ascii="Times-Roman" w:hAnsi="Times-Roman" w:cs="Times-Roman"/>
          <w:sz w:val="20"/>
          <w:szCs w:val="20"/>
        </w:rPr>
        <w:t xml:space="preserve"> </w:t>
      </w:r>
      <w:r w:rsidRPr="00254D0B">
        <w:rPr>
          <w:rFonts w:ascii="Times-Roman" w:hAnsi="Times-Roman" w:cs="Times-Roman"/>
          <w:sz w:val="20"/>
          <w:szCs w:val="20"/>
        </w:rPr>
        <w:t>que yo estoy con vosotros todos los días hasta el fin del mundo" (Mt 28,19-20).</w:t>
      </w:r>
    </w:p>
    <w:p w:rsidR="00254D0B" w:rsidRDefault="00254D0B" w:rsidP="00254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F4908">
        <w:rPr>
          <w:rFonts w:ascii="Times New Roman" w:hAnsi="Times New Roman" w:cs="Times New Roman"/>
          <w:b/>
          <w:i/>
          <w:sz w:val="24"/>
          <w:szCs w:val="24"/>
        </w:rPr>
        <w:t>3.</w:t>
      </w:r>
      <w:r w:rsidRPr="007F4908">
        <w:rPr>
          <w:rFonts w:ascii="Times New Roman" w:hAnsi="Times New Roman" w:cs="Times New Roman"/>
          <w:b/>
          <w:i/>
          <w:sz w:val="20"/>
          <w:szCs w:val="20"/>
        </w:rPr>
        <w:t>-</w:t>
      </w:r>
      <w:r w:rsidRPr="00254D0B">
        <w:rPr>
          <w:rFonts w:ascii="Times New Roman" w:hAnsi="Times New Roman" w:cs="Times New Roman"/>
          <w:sz w:val="20"/>
          <w:szCs w:val="20"/>
        </w:rPr>
        <w:t>Quienes con la ayuda de Dios han acogido el llamamiento de Cristo y han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54D0B">
        <w:rPr>
          <w:rFonts w:ascii="Times New Roman" w:hAnsi="Times New Roman" w:cs="Times New Roman"/>
          <w:sz w:val="20"/>
          <w:szCs w:val="20"/>
        </w:rPr>
        <w:t>respondido libremente a ella, se sienten por su parte urgidos por el amor de Cristo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54D0B">
        <w:rPr>
          <w:rFonts w:ascii="Times New Roman" w:hAnsi="Times New Roman" w:cs="Times New Roman"/>
          <w:sz w:val="20"/>
          <w:szCs w:val="20"/>
        </w:rPr>
        <w:t>a anunciar por todas partes en el mundo la Buena Nueva.</w:t>
      </w:r>
    </w:p>
    <w:p w:rsidR="00254D0B" w:rsidRPr="006A102A" w:rsidRDefault="00254D0B" w:rsidP="00254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54D0B" w:rsidRDefault="00254D0B" w:rsidP="00254D0B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Cs/>
          <w:sz w:val="28"/>
          <w:szCs w:val="28"/>
        </w:rPr>
      </w:pPr>
      <w:r w:rsidRPr="00254D0B">
        <w:rPr>
          <w:rFonts w:ascii="Times-Bold" w:hAnsi="Times-Bold" w:cs="Times-Bold"/>
          <w:bCs/>
          <w:sz w:val="28"/>
          <w:szCs w:val="28"/>
        </w:rPr>
        <w:t>II TRANSMITIR LA FE: LA CATEQUESIS</w:t>
      </w:r>
    </w:p>
    <w:p w:rsidR="00254D0B" w:rsidRPr="006A102A" w:rsidRDefault="00254D0B" w:rsidP="00254D0B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Cs/>
          <w:sz w:val="16"/>
          <w:szCs w:val="16"/>
        </w:rPr>
      </w:pPr>
    </w:p>
    <w:p w:rsidR="00254D0B" w:rsidRDefault="00254D0B" w:rsidP="00254D0B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0"/>
          <w:szCs w:val="20"/>
        </w:rPr>
      </w:pPr>
      <w:r w:rsidRPr="00254D0B">
        <w:rPr>
          <w:rFonts w:ascii="Times-Roman" w:hAnsi="Times-Roman" w:cs="Times-Roman"/>
          <w:sz w:val="20"/>
          <w:szCs w:val="20"/>
        </w:rPr>
        <w:t xml:space="preserve">Muy pronto se llamó </w:t>
      </w:r>
      <w:r w:rsidRPr="00254D0B">
        <w:rPr>
          <w:rFonts w:ascii="Times-Italic" w:hAnsi="Times-Italic" w:cs="Times-Italic"/>
          <w:i/>
          <w:iCs/>
          <w:sz w:val="20"/>
          <w:szCs w:val="20"/>
        </w:rPr>
        <w:t xml:space="preserve">catequesis </w:t>
      </w:r>
      <w:r w:rsidRPr="00254D0B">
        <w:rPr>
          <w:rFonts w:ascii="Times-Roman" w:hAnsi="Times-Roman" w:cs="Times-Roman"/>
          <w:sz w:val="20"/>
          <w:szCs w:val="20"/>
        </w:rPr>
        <w:t>al conjunto de los esfuerzos realizados en la</w:t>
      </w:r>
      <w:r>
        <w:rPr>
          <w:rFonts w:ascii="Times-Roman" w:hAnsi="Times-Roman" w:cs="Times-Roman"/>
          <w:sz w:val="20"/>
          <w:szCs w:val="20"/>
        </w:rPr>
        <w:t xml:space="preserve"> </w:t>
      </w:r>
      <w:r w:rsidRPr="00254D0B">
        <w:rPr>
          <w:rFonts w:ascii="Times-Roman" w:hAnsi="Times-Roman" w:cs="Times-Roman"/>
          <w:sz w:val="20"/>
          <w:szCs w:val="20"/>
        </w:rPr>
        <w:t>Iglesia para hacer discípulos, para ayudar a los hombres a creer que Jesús es el</w:t>
      </w:r>
      <w:r>
        <w:rPr>
          <w:rFonts w:ascii="Times-Roman" w:hAnsi="Times-Roman" w:cs="Times-Roman"/>
          <w:sz w:val="20"/>
          <w:szCs w:val="20"/>
        </w:rPr>
        <w:t xml:space="preserve"> </w:t>
      </w:r>
      <w:r w:rsidRPr="00254D0B">
        <w:rPr>
          <w:rFonts w:ascii="Times-Roman" w:hAnsi="Times-Roman" w:cs="Times-Roman"/>
          <w:sz w:val="20"/>
          <w:szCs w:val="20"/>
        </w:rPr>
        <w:t>Hijo de Dios a fin de que, por la fe, tengan la vida en su nombre, y para educarlos</w:t>
      </w:r>
      <w:r>
        <w:rPr>
          <w:rFonts w:ascii="Times-Roman" w:hAnsi="Times-Roman" w:cs="Times-Roman"/>
          <w:sz w:val="20"/>
          <w:szCs w:val="20"/>
        </w:rPr>
        <w:t xml:space="preserve"> </w:t>
      </w:r>
      <w:r w:rsidRPr="00254D0B">
        <w:rPr>
          <w:rFonts w:ascii="Times-Roman" w:hAnsi="Times-Roman" w:cs="Times-Roman"/>
          <w:sz w:val="20"/>
          <w:szCs w:val="20"/>
        </w:rPr>
        <w:t>e instruirlos en esta vida y construir así el Cuerpo de Cristo (cf. Juan Pablo II, CT</w:t>
      </w:r>
      <w:r>
        <w:rPr>
          <w:rFonts w:ascii="Times-Roman" w:hAnsi="Times-Roman" w:cs="Times-Roman"/>
          <w:sz w:val="20"/>
          <w:szCs w:val="20"/>
        </w:rPr>
        <w:t xml:space="preserve"> </w:t>
      </w:r>
      <w:r w:rsidRPr="00254D0B">
        <w:rPr>
          <w:rFonts w:ascii="Times-Roman" w:hAnsi="Times-Roman" w:cs="Times-Roman"/>
          <w:sz w:val="20"/>
          <w:szCs w:val="20"/>
        </w:rPr>
        <w:t>1,2).</w:t>
      </w:r>
    </w:p>
    <w:p w:rsidR="00254D0B" w:rsidRPr="006A102A" w:rsidRDefault="00254D0B" w:rsidP="00254D0B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16"/>
          <w:szCs w:val="16"/>
        </w:rPr>
      </w:pPr>
    </w:p>
    <w:p w:rsidR="00254D0B" w:rsidRDefault="00254D0B" w:rsidP="00254D0B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Cs/>
          <w:sz w:val="28"/>
          <w:szCs w:val="28"/>
        </w:rPr>
      </w:pPr>
      <w:r w:rsidRPr="00254D0B">
        <w:rPr>
          <w:rFonts w:ascii="Times-Bold" w:hAnsi="Times-Bold" w:cs="Times-Bold"/>
          <w:bCs/>
          <w:sz w:val="28"/>
          <w:szCs w:val="28"/>
        </w:rPr>
        <w:t>III FIN Y DESTINATARIOS DE ESTE CATECISMO</w:t>
      </w:r>
    </w:p>
    <w:p w:rsidR="006A102A" w:rsidRPr="006A102A" w:rsidRDefault="006A102A" w:rsidP="00254D0B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Cs/>
          <w:sz w:val="16"/>
          <w:szCs w:val="16"/>
        </w:rPr>
      </w:pPr>
    </w:p>
    <w:p w:rsidR="00254D0B" w:rsidRPr="00254D0B" w:rsidRDefault="00254D0B" w:rsidP="00254D0B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0"/>
          <w:szCs w:val="20"/>
        </w:rPr>
      </w:pPr>
      <w:r w:rsidRPr="00254D0B">
        <w:rPr>
          <w:rFonts w:ascii="Times-Roman" w:hAnsi="Times-Roman" w:cs="Times-Roman"/>
          <w:sz w:val="20"/>
          <w:szCs w:val="20"/>
        </w:rPr>
        <w:t>Este catecismo tiene por fin presentar una exposición orgánica y sintética de los</w:t>
      </w:r>
      <w:r>
        <w:rPr>
          <w:rFonts w:ascii="Times-Roman" w:hAnsi="Times-Roman" w:cs="Times-Roman"/>
          <w:sz w:val="20"/>
          <w:szCs w:val="20"/>
        </w:rPr>
        <w:t xml:space="preserve"> </w:t>
      </w:r>
      <w:r w:rsidRPr="00254D0B">
        <w:rPr>
          <w:rFonts w:ascii="Times-Roman" w:hAnsi="Times-Roman" w:cs="Times-Roman"/>
          <w:sz w:val="20"/>
          <w:szCs w:val="20"/>
        </w:rPr>
        <w:t>contenidos esenciales y fundamentales de la doctrina católica tanto sobre la fe</w:t>
      </w:r>
      <w:r>
        <w:rPr>
          <w:rFonts w:ascii="Times-Roman" w:hAnsi="Times-Roman" w:cs="Times-Roman"/>
          <w:sz w:val="20"/>
          <w:szCs w:val="20"/>
        </w:rPr>
        <w:t xml:space="preserve"> </w:t>
      </w:r>
      <w:r w:rsidRPr="00254D0B">
        <w:rPr>
          <w:rFonts w:ascii="Times-Roman" w:hAnsi="Times-Roman" w:cs="Times-Roman"/>
          <w:sz w:val="20"/>
          <w:szCs w:val="20"/>
        </w:rPr>
        <w:t>como sobre la moral, a la luz del Concilio Vaticano II y del conjunto de la</w:t>
      </w:r>
      <w:r>
        <w:rPr>
          <w:rFonts w:ascii="Times-Roman" w:hAnsi="Times-Roman" w:cs="Times-Roman"/>
          <w:sz w:val="20"/>
          <w:szCs w:val="20"/>
        </w:rPr>
        <w:t xml:space="preserve"> </w:t>
      </w:r>
      <w:r w:rsidRPr="00254D0B">
        <w:rPr>
          <w:rFonts w:ascii="Times-Roman" w:hAnsi="Times-Roman" w:cs="Times-Roman"/>
          <w:sz w:val="20"/>
          <w:szCs w:val="20"/>
        </w:rPr>
        <w:t>Tradición de la Iglesia. Sus fuentes principales son la Sagrada Escritura, los</w:t>
      </w:r>
      <w:r>
        <w:rPr>
          <w:rFonts w:ascii="Times-Roman" w:hAnsi="Times-Roman" w:cs="Times-Roman"/>
          <w:sz w:val="20"/>
          <w:szCs w:val="20"/>
        </w:rPr>
        <w:t xml:space="preserve"> </w:t>
      </w:r>
      <w:r w:rsidRPr="00254D0B">
        <w:rPr>
          <w:rFonts w:ascii="Times-Roman" w:hAnsi="Times-Roman" w:cs="Times-Roman"/>
          <w:sz w:val="20"/>
          <w:szCs w:val="20"/>
        </w:rPr>
        <w:t>Santos Padres, la Liturgia y el Magisterio de la Iglesia. Está destinado a servir</w:t>
      </w:r>
      <w:r>
        <w:rPr>
          <w:rFonts w:ascii="Times-Roman" w:hAnsi="Times-Roman" w:cs="Times-Roman"/>
          <w:sz w:val="20"/>
          <w:szCs w:val="20"/>
        </w:rPr>
        <w:t xml:space="preserve"> </w:t>
      </w:r>
      <w:r w:rsidRPr="00254D0B">
        <w:rPr>
          <w:rFonts w:ascii="Times-Roman" w:hAnsi="Times-Roman" w:cs="Times-Roman"/>
          <w:sz w:val="20"/>
          <w:szCs w:val="20"/>
        </w:rPr>
        <w:t>"como un punto de referencia para los catecismos o compendios que sean</w:t>
      </w:r>
      <w:r>
        <w:rPr>
          <w:rFonts w:ascii="Times-Roman" w:hAnsi="Times-Roman" w:cs="Times-Roman"/>
          <w:sz w:val="20"/>
          <w:szCs w:val="20"/>
        </w:rPr>
        <w:t xml:space="preserve"> </w:t>
      </w:r>
      <w:r w:rsidRPr="00254D0B">
        <w:rPr>
          <w:rFonts w:ascii="Times-Roman" w:hAnsi="Times-Roman" w:cs="Times-Roman"/>
          <w:sz w:val="20"/>
          <w:szCs w:val="20"/>
        </w:rPr>
        <w:t>compuestos en los diversos países" (Sínodo de los Obispos 1985. Relación final II</w:t>
      </w:r>
      <w:r>
        <w:rPr>
          <w:rFonts w:ascii="Times-Roman" w:hAnsi="Times-Roman" w:cs="Times-Roman"/>
          <w:sz w:val="20"/>
          <w:szCs w:val="20"/>
        </w:rPr>
        <w:t xml:space="preserve"> </w:t>
      </w:r>
      <w:r w:rsidRPr="00254D0B">
        <w:rPr>
          <w:rFonts w:ascii="Times-Roman" w:hAnsi="Times-Roman" w:cs="Times-Roman"/>
          <w:sz w:val="20"/>
          <w:szCs w:val="20"/>
        </w:rPr>
        <w:t>B A 4).</w:t>
      </w:r>
    </w:p>
    <w:p w:rsidR="00254D0B" w:rsidRPr="00254D0B" w:rsidRDefault="00254D0B" w:rsidP="00254D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54D0B">
        <w:rPr>
          <w:rFonts w:ascii="Times-Roman" w:hAnsi="Times-Roman" w:cs="Times-Roman"/>
          <w:sz w:val="20"/>
          <w:szCs w:val="20"/>
        </w:rPr>
        <w:t>12 Este catecismo está destinado principalmente a los responsables de la catequesis:</w:t>
      </w:r>
      <w:r>
        <w:rPr>
          <w:rFonts w:ascii="Times-Roman" w:hAnsi="Times-Roman" w:cs="Times-Roman"/>
          <w:sz w:val="20"/>
          <w:szCs w:val="20"/>
        </w:rPr>
        <w:t xml:space="preserve"> </w:t>
      </w:r>
      <w:r w:rsidRPr="00254D0B">
        <w:rPr>
          <w:rFonts w:ascii="Times-Roman" w:hAnsi="Times-Roman" w:cs="Times-Roman"/>
          <w:sz w:val="20"/>
          <w:szCs w:val="20"/>
        </w:rPr>
        <w:t>en primer lugar a los Obispos, en cuanto doctores de la fe y pastores de la Iglesia.</w:t>
      </w:r>
      <w:r>
        <w:rPr>
          <w:rFonts w:ascii="Times-Roman" w:hAnsi="Times-Roman" w:cs="Times-Roman"/>
          <w:sz w:val="20"/>
          <w:szCs w:val="20"/>
        </w:rPr>
        <w:t xml:space="preserve"> </w:t>
      </w:r>
      <w:r w:rsidRPr="00254D0B">
        <w:rPr>
          <w:rFonts w:ascii="Times-Roman" w:hAnsi="Times-Roman" w:cs="Times-Roman"/>
          <w:sz w:val="20"/>
          <w:szCs w:val="20"/>
        </w:rPr>
        <w:t>Les es ofrecido como instrumento en la realización de su tarea de enseñar al</w:t>
      </w:r>
      <w:r>
        <w:rPr>
          <w:rFonts w:ascii="Times-Roman" w:hAnsi="Times-Roman" w:cs="Times-Roman"/>
          <w:sz w:val="20"/>
          <w:szCs w:val="20"/>
        </w:rPr>
        <w:t xml:space="preserve"> </w:t>
      </w:r>
      <w:r w:rsidRPr="00254D0B">
        <w:rPr>
          <w:rFonts w:ascii="Times-Roman" w:hAnsi="Times-Roman" w:cs="Times-Roman"/>
          <w:sz w:val="20"/>
          <w:szCs w:val="20"/>
        </w:rPr>
        <w:t>Pueblo de Dios. A través de los obispos se dirige a los redactores de catecismos, a</w:t>
      </w:r>
      <w:r>
        <w:rPr>
          <w:rFonts w:ascii="Times-Roman" w:hAnsi="Times-Roman" w:cs="Times-Roman"/>
          <w:sz w:val="20"/>
          <w:szCs w:val="20"/>
        </w:rPr>
        <w:t xml:space="preserve"> </w:t>
      </w:r>
      <w:r w:rsidRPr="00254D0B">
        <w:rPr>
          <w:rFonts w:ascii="Times-Roman" w:hAnsi="Times-Roman" w:cs="Times-Roman"/>
          <w:sz w:val="20"/>
          <w:szCs w:val="20"/>
        </w:rPr>
        <w:t>los sacerdotes y a los catequistas. Será también de útil lectura para todos los</w:t>
      </w:r>
      <w:r>
        <w:rPr>
          <w:rFonts w:ascii="Times-Roman" w:hAnsi="Times-Roman" w:cs="Times-Roman"/>
          <w:sz w:val="20"/>
          <w:szCs w:val="20"/>
        </w:rPr>
        <w:t xml:space="preserve"> </w:t>
      </w:r>
      <w:r w:rsidRPr="00254D0B">
        <w:rPr>
          <w:rFonts w:ascii="Times-Roman" w:hAnsi="Times-Roman" w:cs="Times-Roman"/>
          <w:sz w:val="20"/>
          <w:szCs w:val="20"/>
        </w:rPr>
        <w:t>demás fieles cristianos.</w:t>
      </w:r>
    </w:p>
    <w:p w:rsidR="00254D0B" w:rsidRPr="006A102A" w:rsidRDefault="00254D0B" w:rsidP="00254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54D0B" w:rsidRPr="00254D0B" w:rsidRDefault="00254D0B" w:rsidP="00254D0B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Cs/>
          <w:sz w:val="24"/>
          <w:szCs w:val="24"/>
        </w:rPr>
      </w:pPr>
      <w:r w:rsidRPr="00254D0B">
        <w:rPr>
          <w:rFonts w:ascii="Times-Bold" w:hAnsi="Times-Bold" w:cs="Times-Bold"/>
          <w:bCs/>
          <w:sz w:val="24"/>
          <w:szCs w:val="24"/>
        </w:rPr>
        <w:t>IV LA ESTRUCTURA DE ESTE CATECISMO</w:t>
      </w:r>
    </w:p>
    <w:p w:rsidR="006A102A" w:rsidRDefault="00254D0B" w:rsidP="00254D0B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0"/>
          <w:szCs w:val="20"/>
        </w:rPr>
      </w:pPr>
      <w:r w:rsidRPr="00254D0B">
        <w:rPr>
          <w:rFonts w:ascii="Times-Roman" w:hAnsi="Times-Roman" w:cs="Times-Roman"/>
          <w:sz w:val="20"/>
          <w:szCs w:val="20"/>
        </w:rPr>
        <w:t>El plan de este catecismo se inspira en la gran tradición de los catecismos los</w:t>
      </w:r>
      <w:r>
        <w:rPr>
          <w:rFonts w:ascii="Times-Roman" w:hAnsi="Times-Roman" w:cs="Times-Roman"/>
          <w:sz w:val="20"/>
          <w:szCs w:val="20"/>
        </w:rPr>
        <w:t xml:space="preserve"> </w:t>
      </w:r>
      <w:r w:rsidRPr="00254D0B">
        <w:rPr>
          <w:rFonts w:ascii="Times-Roman" w:hAnsi="Times-Roman" w:cs="Times-Roman"/>
          <w:sz w:val="20"/>
          <w:szCs w:val="20"/>
        </w:rPr>
        <w:t xml:space="preserve">cuales articulan la catequesis en torno a cuatro "pilares": </w:t>
      </w:r>
    </w:p>
    <w:p w:rsidR="006A102A" w:rsidRPr="006A102A" w:rsidRDefault="006A102A" w:rsidP="00254D0B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16"/>
          <w:szCs w:val="16"/>
        </w:rPr>
      </w:pPr>
    </w:p>
    <w:p w:rsidR="006A102A" w:rsidRDefault="006A102A" w:rsidP="006A102A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0"/>
          <w:szCs w:val="20"/>
        </w:rPr>
      </w:pPr>
      <w:r w:rsidRPr="006A102A">
        <w:rPr>
          <w:rFonts w:ascii="Times-Roman" w:hAnsi="Times-Roman" w:cs="Times-Roman"/>
          <w:b/>
          <w:i/>
          <w:sz w:val="20"/>
          <w:szCs w:val="20"/>
        </w:rPr>
        <w:t>1.- L</w:t>
      </w:r>
      <w:r w:rsidR="00254D0B" w:rsidRPr="006A102A">
        <w:rPr>
          <w:rFonts w:ascii="Times-Roman" w:hAnsi="Times-Roman" w:cs="Times-Roman"/>
          <w:b/>
          <w:i/>
          <w:sz w:val="20"/>
          <w:szCs w:val="20"/>
        </w:rPr>
        <w:t>a profesión de la fe bautismal (el Símbolo),</w:t>
      </w:r>
      <w:r w:rsidRPr="006A102A">
        <w:rPr>
          <w:rFonts w:ascii="Times-Roman" w:hAnsi="Times-Roman" w:cs="Times-Roman"/>
          <w:sz w:val="20"/>
          <w:szCs w:val="20"/>
        </w:rPr>
        <w:t xml:space="preserve"> Los que por la fe y el Bautismo pertenecen a Cristo deben confesar su fe</w:t>
      </w:r>
      <w:r>
        <w:rPr>
          <w:rFonts w:ascii="Times-Roman" w:hAnsi="Times-Roman" w:cs="Times-Roman"/>
          <w:sz w:val="20"/>
          <w:szCs w:val="20"/>
        </w:rPr>
        <w:t xml:space="preserve"> </w:t>
      </w:r>
      <w:r w:rsidRPr="006A102A">
        <w:rPr>
          <w:rFonts w:ascii="Times-Roman" w:hAnsi="Times-Roman" w:cs="Times-Roman"/>
          <w:sz w:val="20"/>
          <w:szCs w:val="20"/>
        </w:rPr>
        <w:t>bautismal delante de los hombres (cf. Mt 10,32; Rom 10,9). Para esto, el</w:t>
      </w:r>
      <w:r>
        <w:rPr>
          <w:rFonts w:ascii="Times-Roman" w:hAnsi="Times-Roman" w:cs="Times-Roman"/>
          <w:sz w:val="20"/>
          <w:szCs w:val="20"/>
        </w:rPr>
        <w:t xml:space="preserve"> </w:t>
      </w:r>
      <w:r w:rsidRPr="006A102A">
        <w:rPr>
          <w:rFonts w:ascii="Times-Roman" w:hAnsi="Times-Roman" w:cs="Times-Roman"/>
          <w:sz w:val="20"/>
          <w:szCs w:val="20"/>
        </w:rPr>
        <w:t>Catecismo expone en primer lugar en qué consiste la Revelación por la que Dios</w:t>
      </w:r>
      <w:r>
        <w:rPr>
          <w:rFonts w:ascii="Times-Roman" w:hAnsi="Times-Roman" w:cs="Times-Roman"/>
          <w:sz w:val="20"/>
          <w:szCs w:val="20"/>
        </w:rPr>
        <w:t xml:space="preserve"> </w:t>
      </w:r>
      <w:r w:rsidRPr="006A102A">
        <w:rPr>
          <w:rFonts w:ascii="Times-Roman" w:hAnsi="Times-Roman" w:cs="Times-Roman"/>
          <w:sz w:val="20"/>
          <w:szCs w:val="20"/>
        </w:rPr>
        <w:t>se dirige y se da al hombre, y la fe, por la cual el hombre responde a Dios</w:t>
      </w:r>
      <w:r>
        <w:rPr>
          <w:rFonts w:ascii="Times-Roman" w:hAnsi="Times-Roman" w:cs="Times-Roman"/>
          <w:sz w:val="20"/>
          <w:szCs w:val="20"/>
        </w:rPr>
        <w:t xml:space="preserve"> </w:t>
      </w:r>
      <w:r w:rsidRPr="006A102A">
        <w:rPr>
          <w:rFonts w:ascii="Times-Roman" w:hAnsi="Times-Roman" w:cs="Times-Roman"/>
          <w:sz w:val="20"/>
          <w:szCs w:val="20"/>
        </w:rPr>
        <w:t>(Sección primera). El Símbolo de la fe resume los dones que Dios hace al hombre</w:t>
      </w:r>
      <w:r>
        <w:rPr>
          <w:rFonts w:ascii="Times-Roman" w:hAnsi="Times-Roman" w:cs="Times-Roman"/>
          <w:sz w:val="20"/>
          <w:szCs w:val="20"/>
        </w:rPr>
        <w:t xml:space="preserve"> </w:t>
      </w:r>
      <w:r w:rsidRPr="006A102A">
        <w:rPr>
          <w:rFonts w:ascii="Times-Roman" w:hAnsi="Times-Roman" w:cs="Times-Roman"/>
          <w:sz w:val="20"/>
          <w:szCs w:val="20"/>
        </w:rPr>
        <w:t>como Autor de todo bien, como Redentor, como Santificador y los articula en</w:t>
      </w:r>
      <w:r>
        <w:rPr>
          <w:rFonts w:ascii="Times-Roman" w:hAnsi="Times-Roman" w:cs="Times-Roman"/>
          <w:sz w:val="20"/>
          <w:szCs w:val="20"/>
        </w:rPr>
        <w:t xml:space="preserve"> </w:t>
      </w:r>
      <w:r w:rsidRPr="006A102A">
        <w:rPr>
          <w:rFonts w:ascii="Times-Roman" w:hAnsi="Times-Roman" w:cs="Times-Roman"/>
          <w:sz w:val="20"/>
          <w:szCs w:val="20"/>
        </w:rPr>
        <w:t>torno a los "tres capítulos" de nuestro Bautismo -la fe en un solo Dios: el Padre</w:t>
      </w:r>
      <w:r>
        <w:rPr>
          <w:rFonts w:ascii="Times-Roman" w:hAnsi="Times-Roman" w:cs="Times-Roman"/>
          <w:sz w:val="20"/>
          <w:szCs w:val="20"/>
        </w:rPr>
        <w:t xml:space="preserve"> </w:t>
      </w:r>
      <w:r w:rsidRPr="006A102A">
        <w:rPr>
          <w:rFonts w:ascii="Times-Roman" w:hAnsi="Times-Roman" w:cs="Times-Roman"/>
          <w:sz w:val="20"/>
          <w:szCs w:val="20"/>
        </w:rPr>
        <w:t>Todopoderoso, el Creador; y Jesucristo, su Hijo, nuestro Señor y Salvador; y el</w:t>
      </w:r>
      <w:r>
        <w:rPr>
          <w:rFonts w:ascii="Times-Roman" w:hAnsi="Times-Roman" w:cs="Times-Roman"/>
          <w:sz w:val="20"/>
          <w:szCs w:val="20"/>
        </w:rPr>
        <w:t xml:space="preserve"> </w:t>
      </w:r>
      <w:r w:rsidRPr="006A102A">
        <w:rPr>
          <w:rFonts w:ascii="Times-Roman" w:hAnsi="Times-Roman" w:cs="Times-Roman"/>
          <w:sz w:val="20"/>
          <w:szCs w:val="20"/>
        </w:rPr>
        <w:t>Espíritu Santo, en la Santa Iglesia (Sección segunda).</w:t>
      </w:r>
    </w:p>
    <w:p w:rsidR="006A102A" w:rsidRPr="006A102A" w:rsidRDefault="006A102A" w:rsidP="006A102A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16"/>
          <w:szCs w:val="16"/>
        </w:rPr>
      </w:pPr>
    </w:p>
    <w:p w:rsidR="006A102A" w:rsidRDefault="006A102A" w:rsidP="006A102A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0"/>
          <w:szCs w:val="20"/>
        </w:rPr>
      </w:pPr>
      <w:r w:rsidRPr="006A102A">
        <w:rPr>
          <w:rFonts w:ascii="Times-Roman" w:hAnsi="Times-Roman" w:cs="Times-Roman"/>
          <w:b/>
          <w:i/>
          <w:sz w:val="20"/>
          <w:szCs w:val="20"/>
        </w:rPr>
        <w:t>2.- L</w:t>
      </w:r>
      <w:r w:rsidR="00254D0B" w:rsidRPr="006A102A">
        <w:rPr>
          <w:rFonts w:ascii="Times-Roman" w:hAnsi="Times-Roman" w:cs="Times-Roman"/>
          <w:b/>
          <w:i/>
          <w:sz w:val="20"/>
          <w:szCs w:val="20"/>
        </w:rPr>
        <w:t>os Sacramentos de la fe,</w:t>
      </w:r>
      <w:r>
        <w:rPr>
          <w:rFonts w:ascii="Times-Roman" w:hAnsi="Times-Roman" w:cs="Times-Roman"/>
          <w:b/>
          <w:i/>
          <w:sz w:val="20"/>
          <w:szCs w:val="20"/>
        </w:rPr>
        <w:t xml:space="preserve"> </w:t>
      </w:r>
      <w:r w:rsidRPr="006A102A">
        <w:rPr>
          <w:rFonts w:ascii="Times-Roman" w:hAnsi="Times-Roman" w:cs="Times-Roman"/>
          <w:sz w:val="20"/>
          <w:szCs w:val="20"/>
        </w:rPr>
        <w:t>La segunda parte del catecismo expone cómo la salvación de Dios, realizada una</w:t>
      </w:r>
      <w:r>
        <w:rPr>
          <w:rFonts w:ascii="Times-Roman" w:hAnsi="Times-Roman" w:cs="Times-Roman"/>
          <w:sz w:val="20"/>
          <w:szCs w:val="20"/>
        </w:rPr>
        <w:t xml:space="preserve"> </w:t>
      </w:r>
      <w:r w:rsidRPr="006A102A">
        <w:rPr>
          <w:rFonts w:ascii="Times-Roman" w:hAnsi="Times-Roman" w:cs="Times-Roman"/>
          <w:sz w:val="20"/>
          <w:szCs w:val="20"/>
        </w:rPr>
        <w:t>vez por todas por Cristo Jesús y por el Espíritu Santo, se hace presente en las</w:t>
      </w:r>
      <w:r>
        <w:rPr>
          <w:rFonts w:ascii="Times-Roman" w:hAnsi="Times-Roman" w:cs="Times-Roman"/>
          <w:sz w:val="20"/>
          <w:szCs w:val="20"/>
        </w:rPr>
        <w:t xml:space="preserve"> </w:t>
      </w:r>
      <w:r w:rsidRPr="006A102A">
        <w:rPr>
          <w:rFonts w:ascii="Times-Roman" w:hAnsi="Times-Roman" w:cs="Times-Roman"/>
          <w:sz w:val="20"/>
          <w:szCs w:val="20"/>
        </w:rPr>
        <w:t>acciones sagradas de la liturgia de la Iglesia (Sección primera), particularmente en</w:t>
      </w:r>
      <w:r>
        <w:rPr>
          <w:rFonts w:ascii="Times-Roman" w:hAnsi="Times-Roman" w:cs="Times-Roman"/>
          <w:sz w:val="20"/>
          <w:szCs w:val="20"/>
        </w:rPr>
        <w:t xml:space="preserve"> </w:t>
      </w:r>
      <w:r w:rsidRPr="006A102A">
        <w:rPr>
          <w:rFonts w:ascii="Times-Roman" w:hAnsi="Times-Roman" w:cs="Times-Roman"/>
          <w:sz w:val="20"/>
          <w:szCs w:val="20"/>
        </w:rPr>
        <w:t>los siete sacramentos (Sección segunda).</w:t>
      </w:r>
    </w:p>
    <w:p w:rsidR="006A102A" w:rsidRPr="006A102A" w:rsidRDefault="006A102A" w:rsidP="006A102A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16"/>
          <w:szCs w:val="16"/>
        </w:rPr>
      </w:pPr>
    </w:p>
    <w:p w:rsidR="006A102A" w:rsidRDefault="006A102A" w:rsidP="006A102A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0"/>
          <w:szCs w:val="20"/>
        </w:rPr>
      </w:pPr>
      <w:r w:rsidRPr="006A102A">
        <w:rPr>
          <w:rFonts w:ascii="Times-Roman" w:hAnsi="Times-Roman" w:cs="Times-Roman"/>
          <w:b/>
          <w:i/>
          <w:sz w:val="20"/>
          <w:szCs w:val="20"/>
        </w:rPr>
        <w:t>3.- L</w:t>
      </w:r>
      <w:r w:rsidR="00254D0B" w:rsidRPr="006A102A">
        <w:rPr>
          <w:rFonts w:ascii="Times-Roman" w:hAnsi="Times-Roman" w:cs="Times-Roman"/>
          <w:b/>
          <w:i/>
          <w:sz w:val="20"/>
          <w:szCs w:val="20"/>
        </w:rPr>
        <w:t>a vida de fe (los Mandamientos),</w:t>
      </w:r>
      <w:r w:rsidRPr="006A102A">
        <w:rPr>
          <w:rFonts w:ascii="Times-Roman" w:hAnsi="Times-Roman" w:cs="Times-Roman"/>
          <w:sz w:val="24"/>
          <w:szCs w:val="24"/>
        </w:rPr>
        <w:t xml:space="preserve"> </w:t>
      </w:r>
      <w:r w:rsidRPr="006A102A">
        <w:rPr>
          <w:rFonts w:ascii="Times-Roman" w:hAnsi="Times-Roman" w:cs="Times-Roman"/>
          <w:sz w:val="20"/>
          <w:szCs w:val="20"/>
        </w:rPr>
        <w:t>La tercera parte del catecismo presenta el fin último del hombre, creado a imagen</w:t>
      </w:r>
      <w:r>
        <w:rPr>
          <w:rFonts w:ascii="Times-Roman" w:hAnsi="Times-Roman" w:cs="Times-Roman"/>
          <w:sz w:val="20"/>
          <w:szCs w:val="20"/>
        </w:rPr>
        <w:t xml:space="preserve"> </w:t>
      </w:r>
      <w:r w:rsidRPr="006A102A">
        <w:rPr>
          <w:rFonts w:ascii="Times-Roman" w:hAnsi="Times-Roman" w:cs="Times-Roman"/>
          <w:sz w:val="20"/>
          <w:szCs w:val="20"/>
        </w:rPr>
        <w:t>de Dios: la bienaventuranza, y los caminos para llegar a ella: mediante un obrar</w:t>
      </w:r>
      <w:r>
        <w:rPr>
          <w:rFonts w:ascii="Times-Roman" w:hAnsi="Times-Roman" w:cs="Times-Roman"/>
          <w:sz w:val="20"/>
          <w:szCs w:val="20"/>
        </w:rPr>
        <w:t xml:space="preserve"> </w:t>
      </w:r>
      <w:r w:rsidRPr="006A102A">
        <w:rPr>
          <w:rFonts w:ascii="Times-Roman" w:hAnsi="Times-Roman" w:cs="Times-Roman"/>
          <w:sz w:val="20"/>
          <w:szCs w:val="20"/>
        </w:rPr>
        <w:t>recto y libre, con la ayuda de la ley y de la gracia de Dios (Sección primera);</w:t>
      </w:r>
      <w:r>
        <w:rPr>
          <w:rFonts w:ascii="Times-Roman" w:hAnsi="Times-Roman" w:cs="Times-Roman"/>
          <w:sz w:val="20"/>
          <w:szCs w:val="20"/>
        </w:rPr>
        <w:t xml:space="preserve"> </w:t>
      </w:r>
      <w:r w:rsidRPr="006A102A">
        <w:rPr>
          <w:rFonts w:ascii="Times-Roman" w:hAnsi="Times-Roman" w:cs="Times-Roman"/>
          <w:sz w:val="20"/>
          <w:szCs w:val="20"/>
        </w:rPr>
        <w:t>mediante un obrar que realiza el doble mandamiento de la caridad, desarrollado en</w:t>
      </w:r>
      <w:r>
        <w:rPr>
          <w:rFonts w:ascii="Times-Roman" w:hAnsi="Times-Roman" w:cs="Times-Roman"/>
          <w:sz w:val="20"/>
          <w:szCs w:val="20"/>
        </w:rPr>
        <w:t xml:space="preserve"> </w:t>
      </w:r>
      <w:r w:rsidRPr="006A102A">
        <w:rPr>
          <w:rFonts w:ascii="Times-Roman" w:hAnsi="Times-Roman" w:cs="Times-Roman"/>
          <w:sz w:val="20"/>
          <w:szCs w:val="20"/>
        </w:rPr>
        <w:t>los diez Mandamientos de Dios (Sección segunda).</w:t>
      </w:r>
    </w:p>
    <w:p w:rsidR="006A102A" w:rsidRPr="006A102A" w:rsidRDefault="006A102A" w:rsidP="006A102A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16"/>
          <w:szCs w:val="16"/>
        </w:rPr>
      </w:pPr>
    </w:p>
    <w:p w:rsidR="00254D0B" w:rsidRPr="006A102A" w:rsidRDefault="006A102A" w:rsidP="006A102A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b/>
          <w:i/>
          <w:sz w:val="20"/>
          <w:szCs w:val="20"/>
        </w:rPr>
      </w:pPr>
      <w:r w:rsidRPr="006A102A">
        <w:rPr>
          <w:rFonts w:ascii="Times-Roman" w:hAnsi="Times-Roman" w:cs="Times-Roman"/>
          <w:b/>
          <w:i/>
          <w:sz w:val="20"/>
          <w:szCs w:val="20"/>
        </w:rPr>
        <w:t>4.- L</w:t>
      </w:r>
      <w:r w:rsidR="00254D0B" w:rsidRPr="006A102A">
        <w:rPr>
          <w:rFonts w:ascii="Times-Roman" w:hAnsi="Times-Roman" w:cs="Times-Roman"/>
          <w:b/>
          <w:i/>
          <w:sz w:val="20"/>
          <w:szCs w:val="20"/>
        </w:rPr>
        <w:t>a oración del creyente (el Padre Nuestro).</w:t>
      </w:r>
      <w:r>
        <w:rPr>
          <w:rFonts w:ascii="Times-Roman" w:hAnsi="Times-Roman" w:cs="Times-Roman"/>
          <w:b/>
          <w:i/>
          <w:sz w:val="20"/>
          <w:szCs w:val="20"/>
        </w:rPr>
        <w:t xml:space="preserve"> </w:t>
      </w:r>
      <w:r w:rsidRPr="006A102A">
        <w:rPr>
          <w:rFonts w:ascii="Times-Roman" w:hAnsi="Times-Roman" w:cs="Times-Roman"/>
          <w:sz w:val="20"/>
          <w:szCs w:val="20"/>
        </w:rPr>
        <w:t>La última parte del Catecismo trata del sentido y la importancia de la oración en la</w:t>
      </w:r>
      <w:r>
        <w:rPr>
          <w:rFonts w:ascii="Times-Roman" w:hAnsi="Times-Roman" w:cs="Times-Roman"/>
          <w:sz w:val="20"/>
          <w:szCs w:val="20"/>
        </w:rPr>
        <w:t xml:space="preserve"> </w:t>
      </w:r>
      <w:r w:rsidRPr="006A102A">
        <w:rPr>
          <w:rFonts w:ascii="Times-Roman" w:hAnsi="Times-Roman" w:cs="Times-Roman"/>
          <w:sz w:val="20"/>
          <w:szCs w:val="20"/>
        </w:rPr>
        <w:t>vida de los creyentes (Sección primera). Se cierra con un breve comentario de las</w:t>
      </w:r>
      <w:r>
        <w:rPr>
          <w:rFonts w:ascii="Times-Roman" w:hAnsi="Times-Roman" w:cs="Times-Roman"/>
          <w:sz w:val="20"/>
          <w:szCs w:val="20"/>
        </w:rPr>
        <w:t xml:space="preserve"> </w:t>
      </w:r>
      <w:r w:rsidRPr="006A102A">
        <w:rPr>
          <w:rFonts w:ascii="Times-Roman" w:hAnsi="Times-Roman" w:cs="Times-Roman"/>
          <w:sz w:val="20"/>
          <w:szCs w:val="20"/>
        </w:rPr>
        <w:t>siete peticiones de la oración del Señor (Sección segunda). En ellas, en efecto,</w:t>
      </w:r>
      <w:r>
        <w:rPr>
          <w:rFonts w:ascii="Times-Roman" w:hAnsi="Times-Roman" w:cs="Times-Roman"/>
          <w:sz w:val="20"/>
          <w:szCs w:val="20"/>
        </w:rPr>
        <w:t xml:space="preserve"> </w:t>
      </w:r>
      <w:r w:rsidRPr="006A102A">
        <w:rPr>
          <w:rFonts w:ascii="Times-Roman" w:hAnsi="Times-Roman" w:cs="Times-Roman"/>
          <w:sz w:val="20"/>
          <w:szCs w:val="20"/>
        </w:rPr>
        <w:t>encontramos la suma de los bienes que debemos esperar y que nuestro Padre</w:t>
      </w:r>
      <w:r>
        <w:rPr>
          <w:rFonts w:ascii="Times-Roman" w:hAnsi="Times-Roman" w:cs="Times-Roman"/>
          <w:sz w:val="20"/>
          <w:szCs w:val="20"/>
        </w:rPr>
        <w:t xml:space="preserve"> </w:t>
      </w:r>
      <w:r w:rsidRPr="006A102A">
        <w:rPr>
          <w:rFonts w:ascii="Times-Roman" w:hAnsi="Times-Roman" w:cs="Times-Roman"/>
          <w:sz w:val="20"/>
          <w:szCs w:val="20"/>
        </w:rPr>
        <w:t>celestial quiere concedernos.</w:t>
      </w:r>
    </w:p>
    <w:p w:rsidR="006A102A" w:rsidRPr="006A102A" w:rsidRDefault="006A102A" w:rsidP="00254D0B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b/>
          <w:i/>
          <w:sz w:val="20"/>
          <w:szCs w:val="20"/>
        </w:rPr>
      </w:pPr>
    </w:p>
    <w:sectPr w:rsidR="006A102A" w:rsidRPr="006A102A" w:rsidSect="006A102A">
      <w:headerReference w:type="default" r:id="rId7"/>
      <w:footerReference w:type="default" r:id="rId8"/>
      <w:pgSz w:w="12240" w:h="15840"/>
      <w:pgMar w:top="669" w:right="474" w:bottom="567" w:left="426" w:header="284" w:footer="5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5137" w:rsidRDefault="009A5137" w:rsidP="006A102A">
      <w:pPr>
        <w:spacing w:after="0" w:line="240" w:lineRule="auto"/>
      </w:pPr>
      <w:r>
        <w:separator/>
      </w:r>
    </w:p>
  </w:endnote>
  <w:endnote w:type="continuationSeparator" w:id="1">
    <w:p w:rsidR="009A5137" w:rsidRDefault="009A5137" w:rsidP="006A1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02A" w:rsidRPr="006A102A" w:rsidRDefault="006A102A" w:rsidP="006A102A">
    <w:pPr>
      <w:pStyle w:val="Piedepgina"/>
      <w:jc w:val="right"/>
      <w:rPr>
        <w:b/>
        <w:i/>
        <w:sz w:val="20"/>
        <w:szCs w:val="20"/>
      </w:rPr>
    </w:pPr>
    <w:r w:rsidRPr="006A102A">
      <w:rPr>
        <w:b/>
        <w:i/>
        <w:sz w:val="20"/>
        <w:szCs w:val="20"/>
      </w:rPr>
      <w:t>WWW.JORNADASPARAISO.JIMDO.COM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5137" w:rsidRDefault="009A5137" w:rsidP="006A102A">
      <w:pPr>
        <w:spacing w:after="0" w:line="240" w:lineRule="auto"/>
      </w:pPr>
      <w:r>
        <w:separator/>
      </w:r>
    </w:p>
  </w:footnote>
  <w:footnote w:type="continuationSeparator" w:id="1">
    <w:p w:rsidR="009A5137" w:rsidRDefault="009A5137" w:rsidP="006A10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02A" w:rsidRPr="006A102A" w:rsidRDefault="007F4908" w:rsidP="006A102A">
    <w:pPr>
      <w:pStyle w:val="Encabezado"/>
      <w:jc w:val="right"/>
      <w:rPr>
        <w:b/>
        <w:i/>
      </w:rPr>
    </w:pPr>
    <w:r>
      <w:rPr>
        <w:b/>
        <w:i/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902682</wp:posOffset>
          </wp:positionH>
          <wp:positionV relativeFrom="paragraph">
            <wp:posOffset>815</wp:posOffset>
          </wp:positionV>
          <wp:extent cx="471278" cy="498083"/>
          <wp:effectExtent l="19050" t="0" r="4972" b="0"/>
          <wp:wrapNone/>
          <wp:docPr id="1" name="Imagen 1" descr="C:\Windows.old\Documents and Settings\Administrador\Mis documentos\Mis imágenes\LOGO MJV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Windows.old\Documents and Settings\Administrador\Mis documentos\Mis imágenes\LOGO MJVC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605" cy="5037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A102A" w:rsidRPr="006A102A">
      <w:rPr>
        <w:b/>
        <w:i/>
      </w:rPr>
      <w:t>MOVIMIENTO DE JORNADAS DE VIDA CRISTIANA</w:t>
    </w:r>
  </w:p>
  <w:p w:rsidR="006A102A" w:rsidRPr="006A102A" w:rsidRDefault="006A102A" w:rsidP="006A102A">
    <w:pPr>
      <w:pStyle w:val="Encabezado"/>
      <w:jc w:val="right"/>
      <w:rPr>
        <w:b/>
        <w:i/>
      </w:rPr>
    </w:pPr>
    <w:r w:rsidRPr="006A102A">
      <w:rPr>
        <w:b/>
        <w:i/>
      </w:rPr>
      <w:t>PARAISO, TABASCO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A2193"/>
    <w:multiLevelType w:val="hybridMultilevel"/>
    <w:tmpl w:val="242C0D06"/>
    <w:lvl w:ilvl="0" w:tplc="AB2C23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254D0B"/>
    <w:rsid w:val="000518F2"/>
    <w:rsid w:val="000A321B"/>
    <w:rsid w:val="00254D0B"/>
    <w:rsid w:val="006A102A"/>
    <w:rsid w:val="007F4908"/>
    <w:rsid w:val="009A5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21B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4D0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6A10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A102A"/>
  </w:style>
  <w:style w:type="paragraph" w:styleId="Piedepgina">
    <w:name w:val="footer"/>
    <w:basedOn w:val="Normal"/>
    <w:link w:val="PiedepginaCar"/>
    <w:uiPriority w:val="99"/>
    <w:semiHidden/>
    <w:unhideWhenUsed/>
    <w:rsid w:val="006A10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A102A"/>
  </w:style>
  <w:style w:type="paragraph" w:styleId="Textodeglobo">
    <w:name w:val="Balloon Text"/>
    <w:basedOn w:val="Normal"/>
    <w:link w:val="TextodegloboCar"/>
    <w:uiPriority w:val="99"/>
    <w:semiHidden/>
    <w:unhideWhenUsed/>
    <w:rsid w:val="007F4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49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737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COLPAR</dc:creator>
  <cp:lastModifiedBy>COLPAR</cp:lastModifiedBy>
  <cp:revision>1</cp:revision>
  <dcterms:created xsi:type="dcterms:W3CDTF">2012-08-10T19:08:00Z</dcterms:created>
  <dcterms:modified xsi:type="dcterms:W3CDTF">2012-08-10T19:33:00Z</dcterms:modified>
</cp:coreProperties>
</file>